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90B6B" w14:textId="6CC7E6DE" w:rsidR="00776E3B" w:rsidRPr="008569A7" w:rsidRDefault="00946035" w:rsidP="005D6906">
      <w:pPr>
        <w:pStyle w:val="dgberschrift"/>
      </w:pPr>
      <w:r>
        <w:t>Hintergrundinformationen</w:t>
      </w:r>
      <w:r w:rsidR="009909DB">
        <w:t xml:space="preserve"> </w:t>
      </w:r>
      <w:r>
        <w:t>und Quellen</w:t>
      </w:r>
      <w:r w:rsidR="00776E3B" w:rsidRPr="008569A7">
        <w:t xml:space="preserve"> zur Übung</w:t>
      </w:r>
    </w:p>
    <w:p w14:paraId="64A80659" w14:textId="257DA48B" w:rsidR="007B15B2" w:rsidRDefault="00D278E7" w:rsidP="005D6906">
      <w:pPr>
        <w:pStyle w:val="dgberschrift"/>
      </w:pPr>
      <w:r>
        <w:t xml:space="preserve">E-Mobilität </w:t>
      </w:r>
      <w:r w:rsidR="0059026A">
        <w:t xml:space="preserve">und Verkehr </w:t>
      </w:r>
      <w:r w:rsidR="009909DB" w:rsidRPr="009909DB">
        <w:t>an meinem Wohnort</w:t>
      </w:r>
    </w:p>
    <w:p w14:paraId="1D08758D" w14:textId="77777777" w:rsidR="00F96B6F" w:rsidRPr="00D278E7" w:rsidRDefault="00D278E7" w:rsidP="005D6906">
      <w:pPr>
        <w:pStyle w:val="dgberschrift"/>
      </w:pPr>
      <w:r>
        <w:t>E</w:t>
      </w:r>
      <w:r w:rsidRPr="00D278E7">
        <w:t>in Spaziergang</w:t>
      </w:r>
    </w:p>
    <w:p w14:paraId="6892674E" w14:textId="77777777" w:rsidR="00D278E7" w:rsidRDefault="00D278E7" w:rsidP="005D6906">
      <w:pPr>
        <w:pStyle w:val="dg2"/>
      </w:pPr>
      <w:bookmarkStart w:id="0" w:name="_GoBack"/>
      <w:bookmarkEnd w:id="0"/>
    </w:p>
    <w:p w14:paraId="5392074F" w14:textId="77777777" w:rsidR="009E2746" w:rsidRDefault="009E2746" w:rsidP="009E2746">
      <w:pPr>
        <w:pStyle w:val="digitalglobal"/>
      </w:pPr>
      <w:r>
        <w:t xml:space="preserve">1. Wie viele Ladestationen für Elektro-Autos findet ihr </w:t>
      </w:r>
      <w:r w:rsidRPr="009E2746">
        <w:t xml:space="preserve">auf </w:t>
      </w:r>
      <w:r>
        <w:t>eurem Spaziergang?</w:t>
      </w:r>
    </w:p>
    <w:p w14:paraId="242F31BA" w14:textId="77777777" w:rsidR="00946035" w:rsidRDefault="00946035" w:rsidP="00946035">
      <w:pPr>
        <w:pStyle w:val="digitalglobal"/>
        <w:numPr>
          <w:ilvl w:val="0"/>
          <w:numId w:val="33"/>
        </w:numPr>
        <w:ind w:hanging="357"/>
        <w:contextualSpacing/>
      </w:pPr>
      <w:r>
        <w:t>Es gibt im Jahr 2020 33.107 öffentliche Ladestationen in Deutschland</w:t>
      </w:r>
      <w:r>
        <w:rPr>
          <w:rStyle w:val="Funotenzeichen"/>
        </w:rPr>
        <w:footnoteReference w:id="1"/>
      </w:r>
    </w:p>
    <w:p w14:paraId="41935FBF" w14:textId="77777777" w:rsidR="00946035" w:rsidRDefault="00946035" w:rsidP="00946035">
      <w:pPr>
        <w:pStyle w:val="digitalglobal"/>
        <w:numPr>
          <w:ilvl w:val="0"/>
          <w:numId w:val="33"/>
        </w:numPr>
        <w:ind w:hanging="357"/>
        <w:contextualSpacing/>
      </w:pPr>
      <w:r>
        <w:t>Die deutsche Bundesregierung fördert die Elektro-Mobilität (E-Mobilität) in Deutschland mit verschiedenen Maßnahmen</w:t>
      </w:r>
      <w:r>
        <w:rPr>
          <w:rStyle w:val="Funotenzeichen"/>
        </w:rPr>
        <w:footnoteReference w:id="2"/>
      </w:r>
      <w:r>
        <w:t>:</w:t>
      </w:r>
    </w:p>
    <w:p w14:paraId="4DCCFE8C" w14:textId="77777777" w:rsidR="00946035" w:rsidRDefault="00946035" w:rsidP="00946035">
      <w:pPr>
        <w:pStyle w:val="digitalglobal"/>
        <w:numPr>
          <w:ilvl w:val="1"/>
          <w:numId w:val="33"/>
        </w:numPr>
        <w:ind w:hanging="357"/>
        <w:contextualSpacing/>
      </w:pPr>
      <w:r>
        <w:t>Mit einer Kaufprämie fördert sie den Kauf von Elektro-Autos (E-Autos)</w:t>
      </w:r>
    </w:p>
    <w:p w14:paraId="4C4E2ABC" w14:textId="77777777" w:rsidR="00946035" w:rsidRDefault="00946035" w:rsidP="00946035">
      <w:pPr>
        <w:pStyle w:val="digitalglobal"/>
        <w:numPr>
          <w:ilvl w:val="1"/>
          <w:numId w:val="33"/>
        </w:numPr>
        <w:ind w:hanging="357"/>
        <w:contextualSpacing/>
      </w:pPr>
      <w:r>
        <w:t>Bis 2030 will sie eine Millionen Ladestationen ausbauen</w:t>
      </w:r>
    </w:p>
    <w:p w14:paraId="6DCA3B05" w14:textId="77777777" w:rsidR="00946035" w:rsidRDefault="00946035" w:rsidP="00946035">
      <w:pPr>
        <w:pStyle w:val="digitalglobal"/>
        <w:numPr>
          <w:ilvl w:val="1"/>
          <w:numId w:val="33"/>
        </w:numPr>
        <w:ind w:hanging="357"/>
        <w:contextualSpacing/>
      </w:pPr>
      <w:r>
        <w:t>Bei öffentlichen Verkehrsmitteln will sie den Anteil an elektrischen Verkehrsmitteln immer weiter erhöhen.</w:t>
      </w:r>
    </w:p>
    <w:p w14:paraId="02472F06" w14:textId="77777777" w:rsidR="009E2746" w:rsidRDefault="00946035" w:rsidP="00946035">
      <w:pPr>
        <w:pStyle w:val="digitalglobal"/>
        <w:numPr>
          <w:ilvl w:val="0"/>
          <w:numId w:val="33"/>
        </w:numPr>
        <w:ind w:hanging="357"/>
        <w:contextualSpacing/>
      </w:pPr>
      <w:r>
        <w:t>2020 stieg der Anteil aller E-Autos in Deutschland von 0,5 auf 1,2 Prozent. Daneben gibt es viele „Hybrid-Autos", also Autos mit Diesel-/ Benzin- und Elektro-Motor.</w:t>
      </w:r>
      <w:r>
        <w:rPr>
          <w:rStyle w:val="Funotenzeichen"/>
        </w:rPr>
        <w:footnoteReference w:id="3"/>
      </w:r>
    </w:p>
    <w:p w14:paraId="7FE3A48F" w14:textId="77777777" w:rsidR="009E2746" w:rsidRDefault="009E2746" w:rsidP="009E2746">
      <w:pPr>
        <w:pStyle w:val="digitalglobal"/>
      </w:pPr>
    </w:p>
    <w:p w14:paraId="5B2D08AC" w14:textId="77777777" w:rsidR="009E2746" w:rsidRDefault="00082E88" w:rsidP="009E2746">
      <w:pPr>
        <w:pStyle w:val="digitalglobal"/>
      </w:pPr>
      <w:r>
        <w:t>2. Wie viele weiß angestrichene</w:t>
      </w:r>
      <w:r w:rsidR="009E2746">
        <w:t xml:space="preserve"> Fahrräder seht ihr auf eurem Spaziergang? Habt ihr eine Idee</w:t>
      </w:r>
      <w:r>
        <w:t>,</w:t>
      </w:r>
      <w:r w:rsidR="009E2746">
        <w:t xml:space="preserve"> welche Bedeutung sie haben?</w:t>
      </w:r>
    </w:p>
    <w:p w14:paraId="69B28FAA" w14:textId="77777777" w:rsidR="00357110" w:rsidRPr="00357110" w:rsidRDefault="00357110" w:rsidP="004F5354">
      <w:pPr>
        <w:pStyle w:val="digitalglobal"/>
        <w:numPr>
          <w:ilvl w:val="0"/>
          <w:numId w:val="33"/>
        </w:numPr>
        <w:ind w:left="589" w:hanging="357"/>
        <w:contextualSpacing/>
      </w:pPr>
      <w:r>
        <w:t>Die Idee von weiß angestrichenen Fahrrädern, sogenannte Ghost Bikes (Geisterräder), stammt aus den USA. Sie werden als Mahnmale an Unglücksorten für im Straßenverkehr tödlich verunglückte Radfahrer*innen aufgestellt. Neben der Funktion als Gedenkstätte sollen sie auch auf mögliche Gefahrenpunkte hinweisen.</w:t>
      </w:r>
      <w:r>
        <w:rPr>
          <w:rStyle w:val="Funotenzeichen"/>
        </w:rPr>
        <w:footnoteReference w:id="4"/>
      </w:r>
    </w:p>
    <w:p w14:paraId="023E5D28" w14:textId="77777777" w:rsidR="009E2746" w:rsidRDefault="00357110" w:rsidP="004F5354">
      <w:pPr>
        <w:pStyle w:val="digitalglobal"/>
        <w:numPr>
          <w:ilvl w:val="0"/>
          <w:numId w:val="33"/>
        </w:numPr>
        <w:ind w:left="589" w:hanging="357"/>
        <w:contextualSpacing/>
      </w:pPr>
      <w:r>
        <w:t xml:space="preserve">Im Jahr 2020 sind in Deutschland 2724 Menschen bei Unfällen im Straßenverkehr ums Leben gekommen. Das waren 322 Todesopfer oder 10,6 Prozent weniger als im Jahr 2019 (3046 Todesopfer). Damit erreichte die Zahl der Verkehrstoten den niedrigsten Stand seit Beginn der Statistik vor mehr als </w:t>
      </w:r>
      <w:r>
        <w:lastRenderedPageBreak/>
        <w:t>60 Jahren. Der Grund ist, dass aufgrund der Pandemie-</w:t>
      </w:r>
      <w:r w:rsidR="004F5354">
        <w:t>Situation weniger Fahrzeuge unterwegs waren.</w:t>
      </w:r>
      <w:r w:rsidR="004F5354">
        <w:rPr>
          <w:rStyle w:val="Funotenzeichen"/>
        </w:rPr>
        <w:footnoteReference w:id="5"/>
      </w:r>
    </w:p>
    <w:p w14:paraId="2D886654" w14:textId="77777777" w:rsidR="00082E88" w:rsidRDefault="00082E88" w:rsidP="009E2746">
      <w:pPr>
        <w:pStyle w:val="digitalglobal"/>
      </w:pPr>
    </w:p>
    <w:p w14:paraId="64CA7118" w14:textId="77777777" w:rsidR="009E2746" w:rsidRDefault="009E2746" w:rsidP="009E2746">
      <w:pPr>
        <w:pStyle w:val="digitalglobal"/>
      </w:pPr>
      <w:r>
        <w:t>3. Bleibt an einer Stelle stehen: Wie viele Menschen sitzen insgesamt in 20 an euch vorbeifahrenden Autos?</w:t>
      </w:r>
    </w:p>
    <w:p w14:paraId="456188A0" w14:textId="77777777" w:rsidR="00BE6663" w:rsidRDefault="00BE6663" w:rsidP="00BE6663">
      <w:pPr>
        <w:pStyle w:val="digitalglobal"/>
        <w:numPr>
          <w:ilvl w:val="0"/>
          <w:numId w:val="33"/>
        </w:numPr>
        <w:ind w:left="589" w:hanging="357"/>
        <w:contextualSpacing/>
      </w:pPr>
      <w:r>
        <w:t>Durchschnittlich sitzen 1,5 Menschen in Deutschland in einem privaten Auto. Die Zahl ist von 2003 bis 2019 weitgehend konstant geblieben.</w:t>
      </w:r>
      <w:r>
        <w:rPr>
          <w:rStyle w:val="Funotenzeichen"/>
        </w:rPr>
        <w:footnoteReference w:id="6"/>
      </w:r>
    </w:p>
    <w:p w14:paraId="49C332F9" w14:textId="77777777" w:rsidR="00BE6663" w:rsidRDefault="00BE6663" w:rsidP="00BE6663">
      <w:pPr>
        <w:pStyle w:val="digitalglobal"/>
        <w:numPr>
          <w:ilvl w:val="0"/>
          <w:numId w:val="33"/>
        </w:numPr>
        <w:ind w:left="589" w:hanging="357"/>
        <w:contextualSpacing/>
      </w:pPr>
      <w:r>
        <w:t>In den USA gibt es auf vielen mehrspurigen Straßen in Ballungsgebieten spezielle Fahrspuren, sogenannte Mehrpassagierspuren oder Carpool-Spuren. Je nach Ausschilderung müssen mindestens zwei, drei oder vier Passagiere im Fahrzeug sitzen, um diese Spur nutzen zu dürfen.</w:t>
      </w:r>
    </w:p>
    <w:p w14:paraId="608753EB" w14:textId="77777777" w:rsidR="00BE6663" w:rsidRDefault="00BE6663" w:rsidP="00BE6663">
      <w:pPr>
        <w:pStyle w:val="digitalglobal"/>
        <w:numPr>
          <w:ilvl w:val="0"/>
          <w:numId w:val="33"/>
        </w:numPr>
        <w:ind w:left="589" w:hanging="357"/>
        <w:contextualSpacing/>
      </w:pPr>
      <w:r>
        <w:t xml:space="preserve">Um 900 Menschen im Berufsverkehr zu transportieren braucht es 692 Autos, 9 Gelenkbusse und 2 City-Bahnen in </w:t>
      </w:r>
      <w:proofErr w:type="spellStart"/>
      <w:r>
        <w:t>Doppeltraktion</w:t>
      </w:r>
      <w:proofErr w:type="spellEnd"/>
      <w:r>
        <w:t>.</w:t>
      </w:r>
      <w:r>
        <w:rPr>
          <w:rStyle w:val="Funotenzeichen"/>
        </w:rPr>
        <w:footnoteReference w:id="7"/>
      </w:r>
    </w:p>
    <w:p w14:paraId="42AB59EE" w14:textId="77777777" w:rsidR="009E2746" w:rsidRDefault="009E2746" w:rsidP="009E2746">
      <w:pPr>
        <w:pStyle w:val="digitalglobal"/>
      </w:pPr>
    </w:p>
    <w:p w14:paraId="42A5C718" w14:textId="77777777" w:rsidR="009E2746" w:rsidRDefault="009E2746" w:rsidP="009E2746">
      <w:pPr>
        <w:pStyle w:val="digitalglobal"/>
      </w:pPr>
      <w:r>
        <w:t>4. Wie schätzt ihr das Verhält</w:t>
      </w:r>
      <w:r w:rsidR="00082E88">
        <w:t>nis der verbrauchten Fläche zwischen</w:t>
      </w:r>
      <w:r>
        <w:t xml:space="preserve"> diesen Verkehrsmitteln und Verkehrsteil</w:t>
      </w:r>
      <w:r w:rsidR="00082E88">
        <w:t>nehmer*innen ein (in Prozent)?</w:t>
      </w:r>
    </w:p>
    <w:p w14:paraId="6CD3B011" w14:textId="77777777" w:rsidR="00BE6663" w:rsidRDefault="00BE6663" w:rsidP="00BE6663">
      <w:pPr>
        <w:pStyle w:val="digitalglobal"/>
        <w:numPr>
          <w:ilvl w:val="0"/>
          <w:numId w:val="33"/>
        </w:numPr>
      </w:pPr>
      <w:r>
        <w:t>1990 ist von den Stadtwerken Münster eine Luftaufnahme gemacht worden, die in drei Bildern den Flächenverbrauch von 72 Personen im Auto, mit Fahrrad und im Bus darstellt. Gerade mal 1,2 Personen saßen damals im Schnitt in einem Auto. Die 60 Autos auf dem Bild, aufgestellt in vier Reihen, brauchen rund 900m² Fläche, der Bus gerade mal 36 m² und die Fahrräder kaum mehr. Stünden die Autos in einer Reihe, wäre die Autoschlange auf eine Länge von 300 Meter gekommen, der Bus auf rund 12 Meter. Das Foto wurde in anderen Ländern mehrfach nachgestellt.</w:t>
      </w:r>
      <w:r>
        <w:rPr>
          <w:rStyle w:val="Funotenzeichen"/>
        </w:rPr>
        <w:footnoteReference w:id="8"/>
      </w:r>
      <w:r>
        <w:t xml:space="preserve"> </w:t>
      </w:r>
    </w:p>
    <w:p w14:paraId="10167FE7" w14:textId="77777777" w:rsidR="00BE6663" w:rsidRDefault="00BE6663" w:rsidP="00BE6663">
      <w:pPr>
        <w:pStyle w:val="digitalglobal"/>
        <w:numPr>
          <w:ilvl w:val="0"/>
          <w:numId w:val="33"/>
        </w:numPr>
      </w:pPr>
      <w:r>
        <w:t>In Berlin sind zehnmal mehr Flächen für das (Auto-)Parken vorhanden als Grünflächen und Spielplätze.</w:t>
      </w:r>
      <w:r>
        <w:rPr>
          <w:rStyle w:val="Funotenzeichen"/>
        </w:rPr>
        <w:footnoteReference w:id="9"/>
      </w:r>
    </w:p>
    <w:p w14:paraId="4A3580FB" w14:textId="77777777" w:rsidR="00082E88" w:rsidRDefault="00BE6663" w:rsidP="00BE6663">
      <w:pPr>
        <w:pStyle w:val="digitalglobal"/>
        <w:numPr>
          <w:ilvl w:val="0"/>
          <w:numId w:val="33"/>
        </w:numPr>
      </w:pPr>
      <w:r>
        <w:t xml:space="preserve">Würden alle Fahr- und Krafträder, PKWs, LKWs, Hubschrauber und Schiffe Deutschlands am Äquator hintereinander aufgestellt werden, so würde die </w:t>
      </w:r>
      <w:r>
        <w:lastRenderedPageBreak/>
        <w:t>Fahrzeugflotte 9,5-mal um die Erde reichen. Die Länge aller einander gereihten Fahrzeuge Deutschlands wäre dann 384.000km (Zahlen von 2009).</w:t>
      </w:r>
      <w:r>
        <w:rPr>
          <w:rStyle w:val="Funotenzeichen"/>
        </w:rPr>
        <w:footnoteReference w:id="10"/>
      </w:r>
    </w:p>
    <w:p w14:paraId="01A202A4" w14:textId="77777777" w:rsidR="00BE6663" w:rsidRDefault="00BE6663" w:rsidP="009E2746">
      <w:pPr>
        <w:pStyle w:val="digitalglobal"/>
      </w:pPr>
    </w:p>
    <w:p w14:paraId="3F4BFECE" w14:textId="77777777" w:rsidR="009E2746" w:rsidRDefault="009E2746" w:rsidP="009E2746">
      <w:pPr>
        <w:pStyle w:val="digitalglobal"/>
      </w:pPr>
      <w:r>
        <w:t>5. Konzentriert euch auf eure Ohren. Lauft ein wenig durch euer Stadtviertel und findet den Ort, der euch am lautesten erscheint. Was hört ihr?</w:t>
      </w:r>
    </w:p>
    <w:p w14:paraId="617B0BA3" w14:textId="77777777" w:rsidR="00BE6663" w:rsidRDefault="00BE6663" w:rsidP="00BE6663">
      <w:pPr>
        <w:pStyle w:val="digitalglobal"/>
        <w:numPr>
          <w:ilvl w:val="0"/>
          <w:numId w:val="33"/>
        </w:numPr>
        <w:ind w:left="589" w:hanging="357"/>
        <w:contextualSpacing/>
      </w:pPr>
      <w:r>
        <w:t>Straßenlärm wird von den Deutschen als größte Lärmquelle benannt – gefolgt vom Nachbarschaftslärm.</w:t>
      </w:r>
      <w:r>
        <w:rPr>
          <w:rStyle w:val="Funotenzeichen"/>
        </w:rPr>
        <w:footnoteReference w:id="11"/>
      </w:r>
    </w:p>
    <w:p w14:paraId="487A599C" w14:textId="77777777" w:rsidR="00BE6663" w:rsidRDefault="00BE6663" w:rsidP="00BE6663">
      <w:pPr>
        <w:pStyle w:val="digitalglobal"/>
        <w:numPr>
          <w:ilvl w:val="0"/>
          <w:numId w:val="33"/>
        </w:numPr>
        <w:ind w:left="589" w:hanging="357"/>
        <w:contextualSpacing/>
      </w:pPr>
      <w:r>
        <w:t>Lärm gibt es heutzutage praktisch überall und rund um die Uhr – in der Stadt und auf dem Land, am Tag und in der Nacht. Oft sind die Menschen durch mehrere Lärmquellen gleichzeitig belastet und haben dadurch erhebliche Gesundheitsrisiken. Eine durchschnittliche Belastung von 55 dB(A) am Tag bedeutet zum Beispiel ein Risiko für Herz und Kreislauf. Ab 30 dB(A) steigt das Risiko für Schlafstörungen.</w:t>
      </w:r>
      <w:r>
        <w:rPr>
          <w:rStyle w:val="Funotenzeichen"/>
        </w:rPr>
        <w:footnoteReference w:id="12"/>
      </w:r>
    </w:p>
    <w:p w14:paraId="18CC9702" w14:textId="77777777" w:rsidR="009E2746" w:rsidRDefault="00BE6663" w:rsidP="00BE6663">
      <w:pPr>
        <w:pStyle w:val="digitalglobal"/>
        <w:numPr>
          <w:ilvl w:val="0"/>
          <w:numId w:val="33"/>
        </w:numPr>
        <w:ind w:left="589" w:hanging="357"/>
        <w:contextualSpacing/>
      </w:pPr>
      <w:r>
        <w:t>Ab ca. 35 km/h wird bei einem PKW das Rollgeräusch lauter als das Motorengeräusch. Deutlich leiser als Diesel-/Be</w:t>
      </w:r>
      <w:r w:rsidR="00387DD3">
        <w:t>n</w:t>
      </w:r>
      <w:r>
        <w:t>zin-Autos sind E-Autos also nur bei Geschwindigkeiten unter 35 km/h. Aus Lärmsicht fordert das Umweltbundesamt grundsätzlich eine Reduzierung der Regelgeschwindigkeit in Städten auf Tempo 30 für alle Autos.</w:t>
      </w:r>
      <w:r>
        <w:rPr>
          <w:rStyle w:val="Funotenzeichen"/>
        </w:rPr>
        <w:footnoteReference w:id="13"/>
      </w:r>
      <w:r>
        <w:t xml:space="preserve"> </w:t>
      </w:r>
    </w:p>
    <w:p w14:paraId="7BC9D953" w14:textId="77777777" w:rsidR="009E2746" w:rsidRDefault="009E2746" w:rsidP="009E2746">
      <w:pPr>
        <w:pStyle w:val="digitalglobal"/>
      </w:pPr>
    </w:p>
    <w:p w14:paraId="09A34ECD" w14:textId="77777777" w:rsidR="009E2746" w:rsidRDefault="009E2746" w:rsidP="009E2746">
      <w:pPr>
        <w:pStyle w:val="digitalglobal"/>
      </w:pPr>
      <w:r>
        <w:t>6. Findet eine Ampel mit Knopfbetätigung. Wie viele Sekunden dauert eine Ampelphase für Autos? Wie viele Sekunden für Fußgänger*innen?</w:t>
      </w:r>
    </w:p>
    <w:p w14:paraId="5912B582" w14:textId="77777777" w:rsidR="00387DD3" w:rsidRDefault="00387DD3" w:rsidP="00387DD3">
      <w:pPr>
        <w:pStyle w:val="digitalglobal"/>
        <w:numPr>
          <w:ilvl w:val="0"/>
          <w:numId w:val="33"/>
        </w:numPr>
        <w:ind w:left="589" w:hanging="357"/>
        <w:contextualSpacing/>
      </w:pPr>
      <w:r>
        <w:t>Diagonalqueren (umgangssprachlich auch Alle-gehen-Kreuzung) sind eine besondere Form der Alles-Rot-Schaltung. Bei dieser können Fußgänger*innen die Straßenkreuzung nicht nur rechtwinklig, sondern auch diagonal queren. Hierzu schalten auf einer Kreuzung alle Fußgänger*innen-Ampeln gleichzeitig auf Grün.</w:t>
      </w:r>
      <w:r>
        <w:rPr>
          <w:rStyle w:val="Funotenzeichen"/>
        </w:rPr>
        <w:footnoteReference w:id="14"/>
      </w:r>
    </w:p>
    <w:p w14:paraId="3DCA2E6B" w14:textId="77777777" w:rsidR="00387DD3" w:rsidRPr="00E87A94" w:rsidRDefault="00387DD3" w:rsidP="000D6E95">
      <w:pPr>
        <w:pStyle w:val="digitalglobal"/>
        <w:numPr>
          <w:ilvl w:val="0"/>
          <w:numId w:val="33"/>
        </w:numPr>
        <w:ind w:left="589" w:hanging="357"/>
        <w:contextualSpacing/>
      </w:pPr>
      <w:r>
        <w:lastRenderedPageBreak/>
        <w:t>Rund 35 Milliarden Kilometer pro Jahr legen wir in Deutschlands zu Fuß zurück. Das sind pro Mensch 425 Kilometer – so viele wie von Dresden nach Frankfurt am Main.</w:t>
      </w:r>
      <w:r>
        <w:rPr>
          <w:rStyle w:val="Funotenzeichen"/>
        </w:rPr>
        <w:footnoteReference w:id="15"/>
      </w:r>
    </w:p>
    <w:p w14:paraId="106391D2" w14:textId="77777777" w:rsidR="00387DD3" w:rsidRDefault="00387DD3" w:rsidP="00387DD3">
      <w:pPr>
        <w:pStyle w:val="digitalglobal"/>
        <w:numPr>
          <w:ilvl w:val="0"/>
          <w:numId w:val="33"/>
        </w:numPr>
        <w:ind w:left="589" w:hanging="357"/>
        <w:contextualSpacing/>
      </w:pPr>
      <w:r>
        <w:t>Einige Ampeln sind morgens und abends für Autofahrer *innen länger grün, damit der Auto-Verkehr besser fließt.</w:t>
      </w:r>
      <w:r>
        <w:rPr>
          <w:rStyle w:val="Funotenzeichen"/>
        </w:rPr>
        <w:footnoteReference w:id="16"/>
      </w:r>
    </w:p>
    <w:p w14:paraId="56DDDBB0" w14:textId="77777777" w:rsidR="00387DD3" w:rsidRDefault="00387DD3" w:rsidP="00387DD3">
      <w:pPr>
        <w:pStyle w:val="digitalglobal"/>
        <w:numPr>
          <w:ilvl w:val="0"/>
          <w:numId w:val="33"/>
        </w:numPr>
        <w:ind w:left="589" w:hanging="357"/>
        <w:contextualSpacing/>
      </w:pPr>
      <w:r>
        <w:t xml:space="preserve">Mit keinem anderen „Verkehrsmittel“ verbringen wir in Städten so viel Zeit wie zu Fuß. Pro Tag gehen Menschen in Deutschland etwas mehr als zwanzig Minuten im Stadtverkehr. Mit dem Auto hingegen bewegen sie sich etwas weniger als zwanzig Minuten pro Tag. </w:t>
      </w:r>
      <w:r>
        <w:rPr>
          <w:rStyle w:val="Funotenzeichen"/>
        </w:rPr>
        <w:footnoteReference w:id="17"/>
      </w:r>
    </w:p>
    <w:p w14:paraId="1841C3D6" w14:textId="77777777" w:rsidR="00387DD3" w:rsidRDefault="00387DD3" w:rsidP="00387DD3">
      <w:pPr>
        <w:pStyle w:val="digitalglobal"/>
      </w:pPr>
    </w:p>
    <w:p w14:paraId="3407CF56" w14:textId="6A52A0C7" w:rsidR="009E2746" w:rsidRDefault="00B4714A" w:rsidP="009E2746">
      <w:pPr>
        <w:pStyle w:val="digitalglobal"/>
      </w:pPr>
      <w:r>
        <w:t>Stadt:</w:t>
      </w:r>
      <w:r w:rsidR="003B5D91">
        <w:t xml:space="preserve"> </w:t>
      </w:r>
      <w:r w:rsidR="009E2746">
        <w:t>7. Konzentriert euch auf euren Geruchssinn. Lauft ein wenig durch euer Stadtviertel und findet den Ort, der am unangenehmsten riecht. Was riecht ihr?</w:t>
      </w:r>
    </w:p>
    <w:p w14:paraId="2AA9F21B" w14:textId="77777777" w:rsidR="00B4714A" w:rsidRDefault="00B4714A" w:rsidP="00B4714A">
      <w:pPr>
        <w:pStyle w:val="digitalglobal"/>
        <w:numPr>
          <w:ilvl w:val="0"/>
          <w:numId w:val="35"/>
        </w:numPr>
        <w:ind w:left="589" w:hanging="357"/>
        <w:contextualSpacing/>
      </w:pPr>
      <w:r>
        <w:t>Jährlich sterben rund 7 Millionen Menschen an den Folgen von Luftverschmutzung. Der Verkehrssektor trägt erheblich dazu bei. Luftverschmutzung wird überwiegend durch Menschen in folgenden Sektoren verursacht:  Industrie (dazu zählen auch Kohlekraftwerke), Verkehr (Autos, Luft- und Schifffahrt), Landwirtschaft (chemische Düngung und Pestizide) und private Haushalte (kochen, heizen und Beleuchtung).</w:t>
      </w:r>
      <w:r>
        <w:rPr>
          <w:rStyle w:val="Funotenzeichen"/>
        </w:rPr>
        <w:footnoteReference w:id="18"/>
      </w:r>
    </w:p>
    <w:p w14:paraId="54B9C3CF" w14:textId="77777777" w:rsidR="00B4714A" w:rsidRDefault="00B4714A" w:rsidP="00B4714A">
      <w:pPr>
        <w:pStyle w:val="digitalglobal"/>
        <w:numPr>
          <w:ilvl w:val="0"/>
          <w:numId w:val="35"/>
        </w:numPr>
        <w:ind w:left="589" w:hanging="357"/>
        <w:contextualSpacing/>
      </w:pPr>
      <w:r>
        <w:t>In Deutschland starben laut der Umweltorganisation International Council on Clean Transportation (ICCT) im Jahr 2015 etwa 43000 Menschen frühzeitig an den Folgen von Feinstaub und Ozon, circa 13000 davon durch Emissionen aus dem Verkehrsbereich. Damit liegt Deutschland im weltweiten Vergleich nach China, Indien und den USA an vierter Stelle, wenn man die Anzahl an frühzeitigen Todesfällen in Folge von Emissionen aus dem Verkehrsbereich betrachtet.</w:t>
      </w:r>
      <w:r>
        <w:rPr>
          <w:rStyle w:val="Funotenzeichen"/>
        </w:rPr>
        <w:footnoteReference w:id="19"/>
      </w:r>
    </w:p>
    <w:p w14:paraId="7599B968" w14:textId="77777777" w:rsidR="00B4714A" w:rsidRDefault="00B4714A" w:rsidP="00B4714A">
      <w:pPr>
        <w:pStyle w:val="digitalglobal"/>
        <w:numPr>
          <w:ilvl w:val="0"/>
          <w:numId w:val="35"/>
        </w:numPr>
        <w:ind w:left="589" w:hanging="357"/>
        <w:contextualSpacing/>
      </w:pPr>
      <w:r>
        <w:t xml:space="preserve">Menschen mit geringem Einkommen sind oft höheren Umweltbelastungen ausgesetzt als Menschen mit einem höheren Einkommen. Sie sind vor allem häufiger von verkehrsbedingten Gesundheitsbelastungen wie Lärm und </w:t>
      </w:r>
      <w:r>
        <w:lastRenderedPageBreak/>
        <w:t>Luftschadstoffen betroffen und haben weniger Zugang zu städtischen Grünflächen.</w:t>
      </w:r>
      <w:r>
        <w:rPr>
          <w:rStyle w:val="Funotenzeichen"/>
        </w:rPr>
        <w:footnoteReference w:id="20"/>
      </w:r>
    </w:p>
    <w:p w14:paraId="256AC97D" w14:textId="77777777" w:rsidR="00B4714A" w:rsidRDefault="00B4714A" w:rsidP="00B4714A">
      <w:pPr>
        <w:pStyle w:val="digitalglobal"/>
      </w:pPr>
    </w:p>
    <w:p w14:paraId="4F1092CA" w14:textId="0E10038B" w:rsidR="00B4714A" w:rsidRDefault="00B4714A" w:rsidP="00B4714A">
      <w:pPr>
        <w:pStyle w:val="digitalglobal"/>
      </w:pPr>
      <w:r>
        <w:t>Dorf:</w:t>
      </w:r>
      <w:r w:rsidR="003B5D91">
        <w:t xml:space="preserve"> </w:t>
      </w:r>
      <w:r>
        <w:t xml:space="preserve">7. Werft einen Blick auf den Busfahrplan an der nächstgelegenen Haltestelle. Wie viele Busse fahren (durchschnittlich) in der Stunde? Falls </w:t>
      </w:r>
      <w:r w:rsidR="00E87A94">
        <w:t xml:space="preserve">es </w:t>
      </w:r>
      <w:r>
        <w:t>einen Bahnhof in eurer Nähe</w:t>
      </w:r>
      <w:r w:rsidR="003B5D91">
        <w:t xml:space="preserve"> </w:t>
      </w:r>
      <w:r w:rsidR="00E87A94">
        <w:t>gib</w:t>
      </w:r>
      <w:r w:rsidR="003B5D91">
        <w:t>t</w:t>
      </w:r>
      <w:r w:rsidR="00E87A94">
        <w:t xml:space="preserve"> </w:t>
      </w:r>
      <w:r>
        <w:t>notiert, wie viele Züge in der Stunde dort halten.</w:t>
      </w:r>
    </w:p>
    <w:p w14:paraId="49DC385B" w14:textId="5979FD5A" w:rsidR="00B4714A" w:rsidRDefault="00B4714A" w:rsidP="00B4714A">
      <w:pPr>
        <w:pStyle w:val="digitalglobal"/>
        <w:numPr>
          <w:ilvl w:val="0"/>
          <w:numId w:val="35"/>
        </w:numPr>
      </w:pPr>
      <w:r>
        <w:t>Das Schienennetz der Eisenbahnen in Deutschland hat derzeit eine Streckenlänge von rund 38.400 km – im Bahnreform-Jahr 1994 waren es noch 44.600 km. Das heißt es wurden seit 1994 6.200 km Bahnstrecke zurückgebaut. Ein Blick auf die Zahlen macht deutlich: der Eisenbahnverkehr wächst. Noch nie sind in Deutschland so viele Menschen mit den Bahnen gefahren wie heute. Das</w:t>
      </w:r>
      <w:r w:rsidR="00E87A94">
        <w:t>s</w:t>
      </w:r>
      <w:r w:rsidR="003B5D91">
        <w:t xml:space="preserve"> </w:t>
      </w:r>
      <w:r>
        <w:t>Schienen zurück gebaut werden, ist also ein deutlicher Widerspruch.</w:t>
      </w:r>
      <w:r>
        <w:rPr>
          <w:rStyle w:val="Funotenzeichen"/>
        </w:rPr>
        <w:footnoteReference w:id="21"/>
      </w:r>
    </w:p>
    <w:p w14:paraId="206AE742" w14:textId="77777777" w:rsidR="009E2746" w:rsidRDefault="00B4714A" w:rsidP="00B4714A">
      <w:pPr>
        <w:pStyle w:val="digitalglobal"/>
        <w:numPr>
          <w:ilvl w:val="0"/>
          <w:numId w:val="35"/>
        </w:numPr>
      </w:pPr>
      <w:r>
        <w:t>In ländlichen Regionen werden bis zu 70 Prozent aller Wege mit dem Auto zurückgelegt.</w:t>
      </w:r>
      <w:r>
        <w:rPr>
          <w:rStyle w:val="Funotenzeichen"/>
        </w:rPr>
        <w:footnoteReference w:id="22"/>
      </w:r>
    </w:p>
    <w:p w14:paraId="40368D8B" w14:textId="77777777" w:rsidR="009E2746" w:rsidRDefault="009E2746" w:rsidP="009E2746">
      <w:pPr>
        <w:pStyle w:val="digitalglobal"/>
      </w:pPr>
    </w:p>
    <w:p w14:paraId="07E0DAAD" w14:textId="2F6436A7" w:rsidR="009E2746" w:rsidRDefault="009E2746" w:rsidP="009E2746">
      <w:pPr>
        <w:pStyle w:val="digitalglobal"/>
      </w:pPr>
      <w:r>
        <w:t>8. Bleibt an einer Stelle stehen: W</w:t>
      </w:r>
      <w:r w:rsidRPr="009E2746">
        <w:rPr>
          <w:shd w:val="clear" w:color="auto" w:fill="FFFFFF"/>
        </w:rPr>
        <w:t>ie viele</w:t>
      </w:r>
      <w:r>
        <w:t xml:space="preserve"> </w:t>
      </w:r>
      <w:r w:rsidRPr="009E2746">
        <w:rPr>
          <w:shd w:val="clear" w:color="auto" w:fill="FFFFFF"/>
        </w:rPr>
        <w:t xml:space="preserve">SUVs </w:t>
      </w:r>
      <w:r w:rsidR="003B5D91" w:rsidRPr="00581CBA">
        <w:rPr>
          <w:szCs w:val="24"/>
        </w:rPr>
        <w:t xml:space="preserve">(Abkürzung für </w:t>
      </w:r>
      <w:r w:rsidR="003B5D91" w:rsidRPr="00581CBA">
        <w:rPr>
          <w:bCs/>
          <w:szCs w:val="24"/>
        </w:rPr>
        <w:t xml:space="preserve">Sport Utility </w:t>
      </w:r>
      <w:proofErr w:type="spellStart"/>
      <w:r w:rsidR="003B5D91" w:rsidRPr="00581CBA">
        <w:rPr>
          <w:bCs/>
          <w:szCs w:val="24"/>
        </w:rPr>
        <w:t>Vehicles</w:t>
      </w:r>
      <w:proofErr w:type="spellEnd"/>
      <w:r w:rsidR="003B5D91" w:rsidRPr="00581CBA">
        <w:rPr>
          <w:bCs/>
          <w:szCs w:val="24"/>
        </w:rPr>
        <w:t>,</w:t>
      </w:r>
      <w:r w:rsidR="003B5D91" w:rsidRPr="00581CBA">
        <w:rPr>
          <w:szCs w:val="24"/>
        </w:rPr>
        <w:t xml:space="preserve"> englische Beschreibung für Autos die G</w:t>
      </w:r>
      <w:r w:rsidR="003B5D91" w:rsidRPr="00581CBA">
        <w:rPr>
          <w:bCs/>
          <w:szCs w:val="24"/>
        </w:rPr>
        <w:t>eländewagen ähneln)</w:t>
      </w:r>
      <w:r w:rsidR="003B5D91">
        <w:rPr>
          <w:bCs/>
          <w:szCs w:val="24"/>
        </w:rPr>
        <w:t xml:space="preserve"> </w:t>
      </w:r>
      <w:r w:rsidRPr="009E2746">
        <w:rPr>
          <w:shd w:val="clear" w:color="auto" w:fill="FFFFFF"/>
        </w:rPr>
        <w:t>sind unter 20 an euch vorbeifahrenden Fahrzeugen?</w:t>
      </w:r>
    </w:p>
    <w:p w14:paraId="5831D5C5" w14:textId="77777777" w:rsidR="00B4714A" w:rsidRDefault="00B4714A" w:rsidP="001422A8">
      <w:pPr>
        <w:pStyle w:val="digitalglobal"/>
        <w:numPr>
          <w:ilvl w:val="0"/>
          <w:numId w:val="35"/>
        </w:numPr>
        <w:ind w:left="589" w:hanging="357"/>
        <w:contextualSpacing/>
      </w:pPr>
      <w:r>
        <w:t>Jedes fünfte neu zugelassene Auto ist ein SUV.</w:t>
      </w:r>
      <w:r>
        <w:rPr>
          <w:rStyle w:val="Funotenzeichen"/>
        </w:rPr>
        <w:footnoteReference w:id="23"/>
      </w:r>
    </w:p>
    <w:p w14:paraId="0AE2C5E1" w14:textId="77777777" w:rsidR="00B4714A" w:rsidRDefault="00B4714A" w:rsidP="001422A8">
      <w:pPr>
        <w:pStyle w:val="digitalglobal"/>
        <w:numPr>
          <w:ilvl w:val="0"/>
          <w:numId w:val="35"/>
        </w:numPr>
        <w:ind w:left="589" w:hanging="357"/>
        <w:contextualSpacing/>
      </w:pPr>
      <w:r>
        <w:t>Jedes vierte Elektro-Auto in 2020 war ein Elektro-SUV oder Elektro-Crossover.</w:t>
      </w:r>
      <w:r>
        <w:rPr>
          <w:rStyle w:val="Funotenzeichen"/>
        </w:rPr>
        <w:footnoteReference w:id="24"/>
      </w:r>
    </w:p>
    <w:p w14:paraId="38CDFE03" w14:textId="77777777" w:rsidR="00B4714A" w:rsidRPr="008569A7" w:rsidRDefault="00B4714A" w:rsidP="005D6906">
      <w:pPr>
        <w:pStyle w:val="digitalglobal"/>
        <w:numPr>
          <w:ilvl w:val="0"/>
          <w:numId w:val="35"/>
        </w:numPr>
        <w:ind w:left="589" w:hanging="357"/>
        <w:contextualSpacing/>
      </w:pPr>
      <w:r>
        <w:t>Gegenüber einem normalen Kleinwagen ist ein SUV teils doppelt so schwer. Mehr Gewicht bedeutet auch mehr CO</w:t>
      </w:r>
      <w:r w:rsidRPr="00B4714A">
        <w:rPr>
          <w:vertAlign w:val="subscript"/>
        </w:rPr>
        <w:t>2</w:t>
      </w:r>
      <w:r>
        <w:t>-Ausstoß. Laut Berechnungen der Deutschen Energie-Agentur (</w:t>
      </w:r>
      <w:proofErr w:type="spellStart"/>
      <w:r>
        <w:t>dena</w:t>
      </w:r>
      <w:proofErr w:type="spellEnd"/>
      <w:r>
        <w:t>) liegt dieser bei einem SUV mit 198 Gramm pro gefahrenen Kilometer mehr als doppelt so hoch wie bei einem Kleinstwagen mit 90 Gramm pro Kilometer.</w:t>
      </w:r>
      <w:r>
        <w:rPr>
          <w:rStyle w:val="Funotenzeichen"/>
        </w:rPr>
        <w:footnoteReference w:id="25"/>
      </w:r>
    </w:p>
    <w:p w14:paraId="5196988C" w14:textId="7EEEED06" w:rsidR="00E87B4F" w:rsidRPr="008569A7" w:rsidRDefault="00E87B4F" w:rsidP="005D6906">
      <w:pPr>
        <w:pStyle w:val="dg2"/>
      </w:pPr>
      <w:r w:rsidRPr="008569A7">
        <w:lastRenderedPageBreak/>
        <w:t>Lizenz</w:t>
      </w:r>
    </w:p>
    <w:p w14:paraId="19671C70" w14:textId="77777777" w:rsidR="002317D5" w:rsidRDefault="002317D5" w:rsidP="005D6906">
      <w:pPr>
        <w:pStyle w:val="digitalglobal"/>
      </w:pPr>
      <w:r>
        <w:rPr>
          <w:noProof/>
          <w:color w:val="0000FF"/>
          <w:lang w:eastAsia="de-DE"/>
        </w:rPr>
        <w:drawing>
          <wp:inline distT="0" distB="0" distL="0" distR="0" wp14:anchorId="7B625D52" wp14:editId="07A30D13">
            <wp:extent cx="838200" cy="298450"/>
            <wp:effectExtent l="0" t="0" r="0" b="6350"/>
            <wp:docPr id="2" name="Grafik 2" descr="Creative Commons Lizenzvertra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0" w:history="1">
        <w:r w:rsidRPr="003B497A">
          <w:rPr>
            <w:rStyle w:val="Hyperlink"/>
          </w:rPr>
          <w:t>Projekt #</w:t>
        </w:r>
        <w:proofErr w:type="spellStart"/>
        <w:r w:rsidRPr="003B497A">
          <w:rPr>
            <w:rStyle w:val="Hyperlink"/>
          </w:rPr>
          <w:t>digital_global</w:t>
        </w:r>
        <w:proofErr w:type="spellEnd"/>
      </w:hyperlink>
      <w:r>
        <w:t xml:space="preserve"> vom </w:t>
      </w:r>
      <w:hyperlink r:id="rId11" w:history="1">
        <w:r>
          <w:rPr>
            <w:rStyle w:val="Hyperlink"/>
          </w:rPr>
          <w:t>F3_kollektiv</w:t>
        </w:r>
      </w:hyperlink>
      <w:r>
        <w:t xml:space="preserve"> sind lizenziert unter einer </w:t>
      </w:r>
      <w:hyperlink r:id="rId12"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14:paraId="23BAA58B" w14:textId="77777777" w:rsidR="002317D5" w:rsidRDefault="002317D5" w:rsidP="005D6906">
      <w:pPr>
        <w:pStyle w:val="digitalglobal"/>
      </w:pPr>
    </w:p>
    <w:p w14:paraId="4A6D8975" w14:textId="77777777" w:rsidR="002317D5" w:rsidRPr="00F96B6F" w:rsidRDefault="002317D5" w:rsidP="005D6906">
      <w:pPr>
        <w:pStyle w:val="digitalglobal"/>
      </w:pPr>
      <w:r>
        <w:t xml:space="preserve">Stand: </w:t>
      </w:r>
      <w:r w:rsidR="00D278E7">
        <w:t>Juli</w:t>
      </w:r>
      <w:r>
        <w:t xml:space="preserve"> 2021</w:t>
      </w:r>
    </w:p>
    <w:p w14:paraId="673F1DAD" w14:textId="77777777" w:rsidR="00E87B4F" w:rsidRPr="00F96B6F" w:rsidRDefault="00E87B4F" w:rsidP="005D6906">
      <w:pPr>
        <w:pStyle w:val="digitalglobal"/>
      </w:pPr>
    </w:p>
    <w:sectPr w:rsidR="00E87B4F" w:rsidRPr="00F96B6F" w:rsidSect="00E87B4F">
      <w:headerReference w:type="default" r:id="rId13"/>
      <w:footerReference w:type="default" r:id="rId14"/>
      <w:pgSz w:w="11906" w:h="16838"/>
      <w:pgMar w:top="1417" w:right="1417" w:bottom="1134" w:left="1417"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084A6" w14:textId="77777777" w:rsidR="00EE19BF" w:rsidRDefault="00EE19BF" w:rsidP="00E716C1">
      <w:pPr>
        <w:spacing w:after="0" w:line="240" w:lineRule="auto"/>
      </w:pPr>
      <w:r>
        <w:separator/>
      </w:r>
    </w:p>
  </w:endnote>
  <w:endnote w:type="continuationSeparator" w:id="0">
    <w:p w14:paraId="53844E9A" w14:textId="77777777" w:rsidR="00EE19BF" w:rsidRDefault="00EE19BF"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E1A24" w14:textId="77777777" w:rsidR="00462CEA" w:rsidRPr="00FA30E8" w:rsidRDefault="006337FE" w:rsidP="00306AD9">
    <w:pPr>
      <w:pStyle w:val="digitalglobal"/>
      <w:jc w:val="center"/>
    </w:pPr>
    <w:r>
      <w:rPr>
        <w:noProof/>
        <w:lang w:eastAsia="de-DE"/>
      </w:rPr>
      <w:drawing>
        <wp:inline distT="0" distB="0" distL="0" distR="0" wp14:anchorId="0807D481" wp14:editId="2F7006DF">
          <wp:extent cx="1350498" cy="692070"/>
          <wp:effectExtent l="0" t="0" r="2540" b="0"/>
          <wp:docPr id="3" name="Grafik 3">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6260F0" w14:textId="77777777" w:rsidR="00EE19BF" w:rsidRDefault="00EE19BF" w:rsidP="00E716C1">
      <w:pPr>
        <w:spacing w:after="0" w:line="240" w:lineRule="auto"/>
      </w:pPr>
      <w:r>
        <w:separator/>
      </w:r>
    </w:p>
  </w:footnote>
  <w:footnote w:type="continuationSeparator" w:id="0">
    <w:p w14:paraId="1B231AB8" w14:textId="77777777" w:rsidR="00EE19BF" w:rsidRDefault="00EE19BF" w:rsidP="00E716C1">
      <w:pPr>
        <w:spacing w:after="0" w:line="240" w:lineRule="auto"/>
      </w:pPr>
      <w:r>
        <w:continuationSeparator/>
      </w:r>
    </w:p>
  </w:footnote>
  <w:footnote w:id="1">
    <w:p w14:paraId="77C477B5" w14:textId="77777777" w:rsidR="00946035" w:rsidRPr="00B4714A" w:rsidRDefault="00946035">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Stromauskunft (2020): Zahlen zur Elektro-Mobilität in Deutschland 2020, URL: </w:t>
      </w:r>
      <w:hyperlink r:id="rId1" w:history="1">
        <w:r w:rsidRPr="00B4714A">
          <w:rPr>
            <w:rStyle w:val="Hyperlink"/>
            <w:rFonts w:ascii="PT Serif Pro Book" w:hAnsi="PT Serif Pro Book"/>
          </w:rPr>
          <w:t>www.stromauskunft.de/service/energienachrichten/19803522.zahlen-zur-elektromobilitaet-in-deutschland-2020-440-000-e-autos-und-33-000-ladepunkte/</w:t>
        </w:r>
      </w:hyperlink>
      <w:r w:rsidRPr="00B4714A">
        <w:rPr>
          <w:rFonts w:ascii="PT Serif Pro Book" w:hAnsi="PT Serif Pro Book"/>
        </w:rPr>
        <w:t xml:space="preserve"> </w:t>
      </w:r>
    </w:p>
  </w:footnote>
  <w:footnote w:id="2">
    <w:p w14:paraId="4731627D" w14:textId="77777777" w:rsidR="00946035" w:rsidRPr="00B4714A" w:rsidRDefault="00946035">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Bundesministeriums für Wirtschaft und Energie (2021): Elektromobilität in Deutschland, URL: </w:t>
      </w:r>
      <w:hyperlink r:id="rId2" w:history="1">
        <w:r w:rsidRPr="00B4714A">
          <w:rPr>
            <w:rStyle w:val="Hyperlink"/>
            <w:rFonts w:ascii="PT Serif Pro Book" w:hAnsi="PT Serif Pro Book"/>
          </w:rPr>
          <w:t>www.bmwi.de/Redaktion/DE/Dossier/elektromobilitaet.html</w:t>
        </w:r>
      </w:hyperlink>
      <w:r w:rsidRPr="00B4714A">
        <w:rPr>
          <w:rFonts w:ascii="PT Serif Pro Book" w:hAnsi="PT Serif Pro Book"/>
        </w:rPr>
        <w:t xml:space="preserve"> </w:t>
      </w:r>
    </w:p>
  </w:footnote>
  <w:footnote w:id="3">
    <w:p w14:paraId="4C9C1DB7" w14:textId="77777777" w:rsidR="00946035" w:rsidRPr="00B4714A" w:rsidRDefault="00946035">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Tagesschau (2021): Elektroauto-Boom in Deutschland, URL: </w:t>
      </w:r>
      <w:hyperlink r:id="rId3" w:history="1">
        <w:r w:rsidRPr="00B4714A">
          <w:rPr>
            <w:rStyle w:val="Hyperlink"/>
            <w:rFonts w:ascii="PT Serif Pro Book" w:hAnsi="PT Serif Pro Book"/>
          </w:rPr>
          <w:t>https://www.tagesschau.de/wirtschaft/technologie/elektroauto-e-auto-boom-kba-101.html</w:t>
        </w:r>
      </w:hyperlink>
      <w:r w:rsidRPr="00B4714A">
        <w:rPr>
          <w:rFonts w:ascii="PT Serif Pro Book" w:hAnsi="PT Serif Pro Book"/>
        </w:rPr>
        <w:t xml:space="preserve"> </w:t>
      </w:r>
    </w:p>
  </w:footnote>
  <w:footnote w:id="4">
    <w:p w14:paraId="1C2CDA30" w14:textId="77777777" w:rsidR="00357110" w:rsidRPr="004F5354" w:rsidRDefault="00357110">
      <w:pPr>
        <w:pStyle w:val="Funotentext"/>
        <w:rPr>
          <w:rFonts w:ascii="PT Serif Pro Book" w:hAnsi="PT Serif Pro Book"/>
          <w:lang w:val="en-US"/>
        </w:rPr>
      </w:pPr>
      <w:r w:rsidRPr="00B4714A">
        <w:rPr>
          <w:rStyle w:val="Funotenzeichen"/>
          <w:rFonts w:ascii="PT Serif Pro Book" w:hAnsi="PT Serif Pro Book"/>
        </w:rPr>
        <w:footnoteRef/>
      </w:r>
      <w:r w:rsidRPr="00B4714A">
        <w:rPr>
          <w:rFonts w:ascii="PT Serif Pro Book" w:hAnsi="PT Serif Pro Book"/>
          <w:lang w:val="en-US"/>
        </w:rPr>
        <w:t xml:space="preserve"> Wikipedia: Ghost Bike, URL: </w:t>
      </w:r>
      <w:hyperlink r:id="rId4" w:history="1">
        <w:r w:rsidRPr="00B4714A">
          <w:rPr>
            <w:rStyle w:val="Hyperlink"/>
            <w:rFonts w:ascii="PT Serif Pro Book" w:hAnsi="PT Serif Pro Book"/>
            <w:lang w:val="en-US"/>
          </w:rPr>
          <w:t>https://de.wikipedia.org/wiki/Ghost_Bike</w:t>
        </w:r>
      </w:hyperlink>
      <w:r w:rsidRPr="004F5354">
        <w:rPr>
          <w:rFonts w:ascii="PT Serif Pro Book" w:hAnsi="PT Serif Pro Book"/>
          <w:lang w:val="en-US"/>
        </w:rPr>
        <w:t xml:space="preserve"> </w:t>
      </w:r>
    </w:p>
  </w:footnote>
  <w:footnote w:id="5">
    <w:p w14:paraId="7FBB1BB5" w14:textId="77777777" w:rsidR="004F5354" w:rsidRPr="00B4714A" w:rsidRDefault="004F5354">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Statistische Bundesamt (2021): Pressemitteilung Nr. 084 vom 25. Februar 2021, URL: </w:t>
      </w:r>
      <w:hyperlink r:id="rId5" w:history="1">
        <w:r w:rsidRPr="00B4714A">
          <w:rPr>
            <w:rStyle w:val="Hyperlink"/>
            <w:rFonts w:ascii="PT Serif Pro Book" w:hAnsi="PT Serif Pro Book"/>
          </w:rPr>
          <w:t>www.destatis.de/DE/Presse/Pressemitteilungen/2021/02/PD21_084_46.html</w:t>
        </w:r>
      </w:hyperlink>
      <w:r w:rsidRPr="00B4714A">
        <w:rPr>
          <w:rFonts w:ascii="PT Serif Pro Book" w:hAnsi="PT Serif Pro Book"/>
        </w:rPr>
        <w:t xml:space="preserve"> </w:t>
      </w:r>
    </w:p>
  </w:footnote>
  <w:footnote w:id="6">
    <w:p w14:paraId="4822D867" w14:textId="77777777" w:rsidR="00BE6663" w:rsidRPr="00B4714A" w:rsidRDefault="00BE666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Forschungs-Informations-System für Mobilität und Verkehr (FIS), herausgegeben durch das Bundesministerium für Verkehr und digitale Infrastruktur (BMVI) (2019): Pkw-Besetzungsgrad bei der privaten Autonutzung, URL: </w:t>
      </w:r>
      <w:hyperlink r:id="rId6" w:history="1">
        <w:r w:rsidRPr="00B4714A">
          <w:rPr>
            <w:rStyle w:val="Hyperlink"/>
            <w:rFonts w:ascii="PT Serif Pro Book" w:hAnsi="PT Serif Pro Book"/>
          </w:rPr>
          <w:t>www.forschungsinformationssystem.de/servlet/is/79638/</w:t>
        </w:r>
      </w:hyperlink>
      <w:r w:rsidRPr="00B4714A">
        <w:rPr>
          <w:rFonts w:ascii="PT Serif Pro Book" w:hAnsi="PT Serif Pro Book"/>
        </w:rPr>
        <w:t xml:space="preserve"> </w:t>
      </w:r>
    </w:p>
  </w:footnote>
  <w:footnote w:id="7">
    <w:p w14:paraId="7BD4C5C0" w14:textId="77777777" w:rsidR="00BE6663" w:rsidRPr="00B4714A" w:rsidRDefault="00BE666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Zeitschrift Endlich Verkehrswende (2021): Grafik „Was braucht es um 900 Menschen im Berufsverkehr zu transportieren“, URL: </w:t>
      </w:r>
      <w:hyperlink r:id="rId7" w:history="1">
        <w:r w:rsidRPr="00B4714A">
          <w:rPr>
            <w:rStyle w:val="Hyperlink"/>
            <w:rFonts w:ascii="PT Serif Pro Book" w:hAnsi="PT Serif Pro Book"/>
          </w:rPr>
          <w:t>www.endlich-verkehrswende.dlioe/wp-content/uploads/2021/03/Endlich-Verkehrswende-Zeitung2021.pdf</w:t>
        </w:r>
      </w:hyperlink>
      <w:r w:rsidRPr="00B4714A">
        <w:rPr>
          <w:rFonts w:ascii="PT Serif Pro Book" w:hAnsi="PT Serif Pro Book"/>
        </w:rPr>
        <w:t xml:space="preserve"> </w:t>
      </w:r>
    </w:p>
  </w:footnote>
  <w:footnote w:id="8">
    <w:p w14:paraId="2CB34AE4" w14:textId="77777777" w:rsidR="00BE6663" w:rsidRPr="00B4714A" w:rsidRDefault="00BE666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Stadtwerke Münster (2017): Das wohl bekannteste Münster-Foto der Welt, URL: </w:t>
      </w:r>
      <w:hyperlink r:id="rId8" w:history="1">
        <w:r w:rsidRPr="00B4714A">
          <w:rPr>
            <w:rStyle w:val="Hyperlink"/>
            <w:rFonts w:ascii="PT Serif Pro Book" w:hAnsi="PT Serif Pro Book"/>
          </w:rPr>
          <w:t>www.stadtwerke-muenster.de/blog/verkehr/das-wohl-bekannteste-muenster-foto-der-welt/</w:t>
        </w:r>
      </w:hyperlink>
      <w:r w:rsidRPr="00B4714A">
        <w:rPr>
          <w:rFonts w:ascii="PT Serif Pro Book" w:hAnsi="PT Serif Pro Book"/>
        </w:rPr>
        <w:t xml:space="preserve"> </w:t>
      </w:r>
    </w:p>
  </w:footnote>
  <w:footnote w:id="9">
    <w:p w14:paraId="754CD548" w14:textId="77777777" w:rsidR="00BE6663" w:rsidRDefault="00BE6663">
      <w:pPr>
        <w:pStyle w:val="Funotentext"/>
      </w:pPr>
      <w:r w:rsidRPr="00B4714A">
        <w:rPr>
          <w:rStyle w:val="Funotenzeichen"/>
          <w:rFonts w:ascii="PT Serif Pro Book" w:hAnsi="PT Serif Pro Book"/>
        </w:rPr>
        <w:footnoteRef/>
      </w:r>
      <w:r w:rsidRPr="00B4714A">
        <w:rPr>
          <w:rFonts w:ascii="PT Serif Pro Book" w:hAnsi="PT Serif Pro Book"/>
        </w:rPr>
        <w:t xml:space="preserve"> Jörg Staude (2019): Wann fällt das “Grundrecht” auf Parken? In: OXI Zeitung 3/2019</w:t>
      </w:r>
    </w:p>
  </w:footnote>
  <w:footnote w:id="10">
    <w:p w14:paraId="1F9F1DCD" w14:textId="77777777" w:rsidR="00BE6663" w:rsidRPr="00B4714A" w:rsidRDefault="00BE666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I.L.A. Kollektiv (2017): Abbildung: Materialität der deutschen Fahrzeugflotte. In: Auf Kosten anderer? Wie die imperiale Lebensweise ein gutes Leben für alle verhindert, S. 83, URL: </w:t>
      </w:r>
      <w:hyperlink r:id="rId9" w:history="1">
        <w:r w:rsidRPr="00B4714A">
          <w:rPr>
            <w:rStyle w:val="Hyperlink"/>
            <w:rFonts w:ascii="PT Serif Pro Book" w:hAnsi="PT Serif Pro Book"/>
          </w:rPr>
          <w:t>www.oekom.de/buch/auf-kosten-anderer-9783960060253</w:t>
        </w:r>
      </w:hyperlink>
      <w:r w:rsidRPr="00B4714A">
        <w:rPr>
          <w:rFonts w:ascii="PT Serif Pro Book" w:hAnsi="PT Serif Pro Book"/>
        </w:rPr>
        <w:t xml:space="preserve"> </w:t>
      </w:r>
    </w:p>
  </w:footnote>
  <w:footnote w:id="11">
    <w:p w14:paraId="3646F1A7" w14:textId="77777777" w:rsidR="00BE6663" w:rsidRPr="00B4714A" w:rsidRDefault="00BE666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Umweltbundesamt (2021): Lärmbelästigung, URL: </w:t>
      </w:r>
      <w:hyperlink r:id="rId10" w:history="1">
        <w:r w:rsidRPr="00B4714A">
          <w:rPr>
            <w:rStyle w:val="Hyperlink"/>
            <w:rFonts w:ascii="PT Serif Pro Book" w:hAnsi="PT Serif Pro Book"/>
          </w:rPr>
          <w:t>https://www.umweltbundesamt.de/themen/verkehr-laerm/laermwirkung/laermbelaestigung</w:t>
        </w:r>
      </w:hyperlink>
      <w:r w:rsidRPr="00B4714A">
        <w:rPr>
          <w:rFonts w:ascii="PT Serif Pro Book" w:hAnsi="PT Serif Pro Book"/>
        </w:rPr>
        <w:t xml:space="preserve"> </w:t>
      </w:r>
    </w:p>
  </w:footnote>
  <w:footnote w:id="12">
    <w:p w14:paraId="5AB165A3" w14:textId="77777777" w:rsidR="00BE6663" w:rsidRPr="00B4714A" w:rsidRDefault="00BE666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Deutsche Bundesstiftung Umwelt (2020): Ausstellung Planet Gesundheit, Lärm, URL: </w:t>
      </w:r>
      <w:hyperlink r:id="rId11" w:history="1">
        <w:r w:rsidRPr="00B4714A">
          <w:rPr>
            <w:rStyle w:val="Hyperlink"/>
            <w:rFonts w:ascii="PT Serif Pro Book" w:hAnsi="PT Serif Pro Book"/>
          </w:rPr>
          <w:t>www.dbu.de/123artikel38857_2442.html</w:t>
        </w:r>
      </w:hyperlink>
      <w:r w:rsidRPr="00B4714A">
        <w:rPr>
          <w:rFonts w:ascii="PT Serif Pro Book" w:hAnsi="PT Serif Pro Book"/>
        </w:rPr>
        <w:t xml:space="preserve"> </w:t>
      </w:r>
    </w:p>
  </w:footnote>
  <w:footnote w:id="13">
    <w:p w14:paraId="6295137A" w14:textId="77777777" w:rsidR="00BE6663" w:rsidRPr="00B4714A" w:rsidRDefault="00BE666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VCD: Reifen als Lärmquelle, URL: </w:t>
      </w:r>
      <w:hyperlink r:id="rId12" w:history="1">
        <w:r w:rsidRPr="00B4714A">
          <w:rPr>
            <w:rStyle w:val="Hyperlink"/>
            <w:rFonts w:ascii="PT Serif Pro Book" w:hAnsi="PT Serif Pro Book"/>
          </w:rPr>
          <w:t>www.vcd.org/themen/auto-umwelt/autokaufberatung/eu-reifenlabel/rollgeraeusch/</w:t>
        </w:r>
      </w:hyperlink>
    </w:p>
  </w:footnote>
  <w:footnote w:id="14">
    <w:p w14:paraId="0C19136E" w14:textId="77777777" w:rsidR="00387DD3" w:rsidRPr="00B4714A" w:rsidRDefault="00387DD3">
      <w:pPr>
        <w:pStyle w:val="Funotentext"/>
        <w:rPr>
          <w:rFonts w:ascii="PT Serif Pro Book" w:hAnsi="PT Serif Pro Book"/>
          <w:lang w:val="es-AR"/>
        </w:rPr>
      </w:pPr>
      <w:r w:rsidRPr="00B4714A">
        <w:rPr>
          <w:rStyle w:val="Funotenzeichen"/>
          <w:rFonts w:ascii="PT Serif Pro Book" w:hAnsi="PT Serif Pro Book"/>
        </w:rPr>
        <w:footnoteRef/>
      </w:r>
      <w:r w:rsidRPr="00B4714A">
        <w:rPr>
          <w:rFonts w:ascii="PT Serif Pro Book" w:hAnsi="PT Serif Pro Book"/>
          <w:lang w:val="es-AR"/>
        </w:rPr>
        <w:t xml:space="preserve"> </w:t>
      </w:r>
      <w:r w:rsidRPr="00B4714A">
        <w:rPr>
          <w:rFonts w:ascii="PT Serif Pro Book" w:hAnsi="PT Serif Pro Book"/>
          <w:lang w:val="es-AR"/>
        </w:rPr>
        <w:t xml:space="preserve">Wikipedia (2021): Diagonalqueren, URL: </w:t>
      </w:r>
      <w:r w:rsidR="00EE19BF">
        <w:fldChar w:fldCharType="begin"/>
      </w:r>
      <w:r w:rsidR="00EE19BF" w:rsidRPr="009909DB">
        <w:rPr>
          <w:lang w:val="es-AR"/>
        </w:rPr>
        <w:instrText xml:space="preserve"> HYPERLINK "https://de.wikipedia.org/wiki/Diagonalqueren" </w:instrText>
      </w:r>
      <w:r w:rsidR="00EE19BF">
        <w:fldChar w:fldCharType="separate"/>
      </w:r>
      <w:r w:rsidRPr="00B4714A">
        <w:rPr>
          <w:rStyle w:val="Hyperlink"/>
          <w:rFonts w:ascii="PT Serif Pro Book" w:hAnsi="PT Serif Pro Book"/>
          <w:lang w:val="es-AR"/>
        </w:rPr>
        <w:t>https://de.wikipedia.org/wiki/Diagonalqueren</w:t>
      </w:r>
      <w:r w:rsidR="00EE19BF">
        <w:rPr>
          <w:rStyle w:val="Hyperlink"/>
          <w:rFonts w:ascii="PT Serif Pro Book" w:hAnsi="PT Serif Pro Book"/>
          <w:lang w:val="es-AR"/>
        </w:rPr>
        <w:fldChar w:fldCharType="end"/>
      </w:r>
      <w:r w:rsidRPr="00B4714A">
        <w:rPr>
          <w:rFonts w:ascii="PT Serif Pro Book" w:hAnsi="PT Serif Pro Book"/>
          <w:lang w:val="es-AR"/>
        </w:rPr>
        <w:t xml:space="preserve"> </w:t>
      </w:r>
    </w:p>
  </w:footnote>
  <w:footnote w:id="15">
    <w:p w14:paraId="390B09D9" w14:textId="77777777" w:rsidR="00387DD3" w:rsidRDefault="00387DD3">
      <w:pPr>
        <w:pStyle w:val="Funotentext"/>
      </w:pPr>
      <w:r w:rsidRPr="00B4714A">
        <w:rPr>
          <w:rStyle w:val="Funotenzeichen"/>
          <w:rFonts w:ascii="PT Serif Pro Book" w:hAnsi="PT Serif Pro Book"/>
        </w:rPr>
        <w:footnoteRef/>
      </w:r>
      <w:r w:rsidRPr="00B4714A">
        <w:rPr>
          <w:rFonts w:ascii="PT Serif Pro Book" w:hAnsi="PT Serif Pro Book"/>
        </w:rPr>
        <w:t xml:space="preserve"> Fachverband </w:t>
      </w:r>
      <w:proofErr w:type="spellStart"/>
      <w:r w:rsidRPr="00B4714A">
        <w:rPr>
          <w:rFonts w:ascii="PT Serif Pro Book" w:hAnsi="PT Serif Pro Book"/>
        </w:rPr>
        <w:t>Fussverkehr</w:t>
      </w:r>
      <w:proofErr w:type="spellEnd"/>
      <w:r w:rsidRPr="00B4714A">
        <w:rPr>
          <w:rFonts w:ascii="PT Serif Pro Book" w:hAnsi="PT Serif Pro Book"/>
        </w:rPr>
        <w:t xml:space="preserve"> Deutschland (o.J.): Gehen - ein starkes Stück Verkehr,  URL: </w:t>
      </w:r>
      <w:hyperlink r:id="rId13" w:history="1">
        <w:r w:rsidRPr="00B4714A">
          <w:rPr>
            <w:rStyle w:val="Hyperlink"/>
            <w:rFonts w:ascii="PT Serif Pro Book" w:hAnsi="PT Serif Pro Book"/>
          </w:rPr>
          <w:t>www.fuss-ev.de/mobilitaet/starker-fussverkehr</w:t>
        </w:r>
      </w:hyperlink>
      <w:r>
        <w:t xml:space="preserve"> </w:t>
      </w:r>
    </w:p>
  </w:footnote>
  <w:footnote w:id="16">
    <w:p w14:paraId="7785AE15" w14:textId="77777777" w:rsidR="00387DD3" w:rsidRPr="00B4714A" w:rsidRDefault="00387DD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Felix </w:t>
      </w:r>
      <w:proofErr w:type="spellStart"/>
      <w:r w:rsidRPr="00B4714A">
        <w:rPr>
          <w:rFonts w:ascii="PT Serif Pro Book" w:hAnsi="PT Serif Pro Book"/>
        </w:rPr>
        <w:t>Reek</w:t>
      </w:r>
      <w:proofErr w:type="spellEnd"/>
      <w:r w:rsidRPr="00B4714A">
        <w:rPr>
          <w:rFonts w:ascii="PT Serif Pro Book" w:hAnsi="PT Serif Pro Book"/>
        </w:rPr>
        <w:t xml:space="preserve"> (2016): Darum ist die Ampel nie lange genug grün, In: Süddeutsche Zeitung, URL: </w:t>
      </w:r>
      <w:hyperlink r:id="rId14" w:history="1">
        <w:r w:rsidRPr="00B4714A">
          <w:rPr>
            <w:rStyle w:val="Hyperlink"/>
            <w:rFonts w:ascii="PT Serif Pro Book" w:hAnsi="PT Serif Pro Book"/>
          </w:rPr>
          <w:t>www.sueddeutsche.de/auto/fussgaenger-darum-ist-die-ampel-nie-lange-genug-gruen-1.2879072</w:t>
        </w:r>
      </w:hyperlink>
      <w:r w:rsidRPr="00B4714A">
        <w:rPr>
          <w:rFonts w:ascii="PT Serif Pro Book" w:hAnsi="PT Serif Pro Book"/>
        </w:rPr>
        <w:t xml:space="preserve"> </w:t>
      </w:r>
    </w:p>
  </w:footnote>
  <w:footnote w:id="17">
    <w:p w14:paraId="5E745D2E" w14:textId="77777777" w:rsidR="00387DD3" w:rsidRPr="00B4714A" w:rsidRDefault="00387DD3">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Fachverband </w:t>
      </w:r>
      <w:proofErr w:type="spellStart"/>
      <w:r w:rsidRPr="00B4714A">
        <w:rPr>
          <w:rFonts w:ascii="PT Serif Pro Book" w:hAnsi="PT Serif Pro Book"/>
        </w:rPr>
        <w:t>Fussverkehr</w:t>
      </w:r>
      <w:proofErr w:type="spellEnd"/>
      <w:r w:rsidRPr="00B4714A">
        <w:rPr>
          <w:rFonts w:ascii="PT Serif Pro Book" w:hAnsi="PT Serif Pro Book"/>
        </w:rPr>
        <w:t xml:space="preserve"> Deutschland (o.J.): Abbildung „Mehr zu Fuß als hinterm Steuer. Minuten pro Bürger im Stadtverkehr“, URL: </w:t>
      </w:r>
      <w:hyperlink r:id="rId15" w:history="1">
        <w:r w:rsidRPr="00B4714A">
          <w:rPr>
            <w:rStyle w:val="Hyperlink"/>
            <w:rFonts w:ascii="PT Serif Pro Book" w:hAnsi="PT Serif Pro Book"/>
          </w:rPr>
          <w:t>www.fuss-ev.de/mobilitaet/starker-fussverkehr</w:t>
        </w:r>
      </w:hyperlink>
      <w:r w:rsidRPr="00B4714A">
        <w:rPr>
          <w:rFonts w:ascii="PT Serif Pro Book" w:hAnsi="PT Serif Pro Book"/>
        </w:rPr>
        <w:t xml:space="preserve"> </w:t>
      </w:r>
    </w:p>
  </w:footnote>
  <w:footnote w:id="18">
    <w:p w14:paraId="312789CD" w14:textId="77777777" w:rsidR="00B4714A" w:rsidRPr="00B4714A" w:rsidRDefault="00B4714A">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Michael </w:t>
      </w:r>
      <w:proofErr w:type="spellStart"/>
      <w:r w:rsidRPr="00B4714A">
        <w:rPr>
          <w:rFonts w:ascii="PT Serif Pro Book" w:hAnsi="PT Serif Pro Book"/>
        </w:rPr>
        <w:t>Brosse</w:t>
      </w:r>
      <w:proofErr w:type="spellEnd"/>
      <w:r w:rsidRPr="00B4714A">
        <w:rPr>
          <w:rFonts w:ascii="PT Serif Pro Book" w:hAnsi="PT Serif Pro Book"/>
        </w:rPr>
        <w:t xml:space="preserve"> (2018): </w:t>
      </w:r>
      <w:proofErr w:type="spellStart"/>
      <w:r w:rsidRPr="00B4714A">
        <w:rPr>
          <w:rFonts w:ascii="PT Serif Pro Book" w:hAnsi="PT Serif Pro Book"/>
        </w:rPr>
        <w:t>peak</w:t>
      </w:r>
      <w:proofErr w:type="spellEnd"/>
      <w:r w:rsidRPr="00B4714A">
        <w:rPr>
          <w:rFonts w:ascii="PT Serif Pro Book" w:hAnsi="PT Serif Pro Book"/>
        </w:rPr>
        <w:t>. Von ökologischen Grenzen und nachhaltigen Perspektiven, S. 29</w:t>
      </w:r>
    </w:p>
  </w:footnote>
  <w:footnote w:id="19">
    <w:p w14:paraId="54DE3A04" w14:textId="77777777" w:rsidR="00B4714A" w:rsidRPr="00B4714A" w:rsidRDefault="00B4714A">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Hanno </w:t>
      </w:r>
      <w:proofErr w:type="spellStart"/>
      <w:r w:rsidRPr="00B4714A">
        <w:rPr>
          <w:rFonts w:ascii="PT Serif Pro Book" w:hAnsi="PT Serif Pro Book"/>
        </w:rPr>
        <w:t>Charisius</w:t>
      </w:r>
      <w:proofErr w:type="spellEnd"/>
      <w:r w:rsidRPr="00B4714A">
        <w:rPr>
          <w:rFonts w:ascii="PT Serif Pro Book" w:hAnsi="PT Serif Pro Book"/>
        </w:rPr>
        <w:t xml:space="preserve"> (2019): 100 Milliarden Euro Gesundheitskosten durch Verkehr pro Jahr, In: Süddeutsche Zeitung, URL: </w:t>
      </w:r>
      <w:hyperlink r:id="rId16" w:history="1">
        <w:r w:rsidRPr="00B4714A">
          <w:rPr>
            <w:rStyle w:val="Hyperlink"/>
            <w:rFonts w:ascii="PT Serif Pro Book" w:hAnsi="PT Serif Pro Book"/>
          </w:rPr>
          <w:t>www.sueddeutsche.de/gesundheit/deutschland-weltweit-luftverschmutzung-diesel-feinstaub-ozon-1.4346703</w:t>
        </w:r>
      </w:hyperlink>
      <w:r w:rsidRPr="00B4714A">
        <w:rPr>
          <w:rFonts w:ascii="PT Serif Pro Book" w:hAnsi="PT Serif Pro Book"/>
        </w:rPr>
        <w:t xml:space="preserve"> </w:t>
      </w:r>
    </w:p>
  </w:footnote>
  <w:footnote w:id="20">
    <w:p w14:paraId="6C647C4C" w14:textId="77777777" w:rsidR="00B4714A" w:rsidRDefault="00B4714A">
      <w:pPr>
        <w:pStyle w:val="Funotentext"/>
      </w:pPr>
      <w:r w:rsidRPr="00B4714A">
        <w:rPr>
          <w:rStyle w:val="Funotenzeichen"/>
          <w:rFonts w:ascii="PT Serif Pro Book" w:hAnsi="PT Serif Pro Book"/>
        </w:rPr>
        <w:footnoteRef/>
      </w:r>
      <w:r w:rsidRPr="00B4714A">
        <w:rPr>
          <w:rFonts w:ascii="PT Serif Pro Book" w:hAnsi="PT Serif Pro Book"/>
        </w:rPr>
        <w:t xml:space="preserve"> Umweltbundesamt (2020): Umweltgerechtigkeit – Umwelt, Gesundheit und soziale Lage, URL: </w:t>
      </w:r>
      <w:hyperlink r:id="rId17" w:anchor="umweltgerechtigkeit-umwelt-gesundheit-und-soziale-lage" w:history="1">
        <w:r w:rsidRPr="00B4714A">
          <w:rPr>
            <w:rStyle w:val="Hyperlink"/>
            <w:rFonts w:ascii="PT Serif Pro Book" w:hAnsi="PT Serif Pro Book"/>
          </w:rPr>
          <w:t>www.umweltbundesamt.de/themen/gesundheit/umwelteinfluesse-auf-den-menschen/umweltgerechtigkeit-umwelt-gesundheit-soziale-lage#umweltgerechtigkeit-umwelt-gesundheit-und-soziale-lage</w:t>
        </w:r>
      </w:hyperlink>
      <w:r w:rsidRPr="00B4714A">
        <w:rPr>
          <w:rFonts w:ascii="PT Serif Pro Book" w:hAnsi="PT Serif Pro Book"/>
        </w:rPr>
        <w:t xml:space="preserve"> </w:t>
      </w:r>
    </w:p>
  </w:footnote>
  <w:footnote w:id="21">
    <w:p w14:paraId="66016F6F" w14:textId="77777777" w:rsidR="00B4714A" w:rsidRPr="00B4714A" w:rsidRDefault="00B4714A">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Allianz pro Schiene e.V. (</w:t>
      </w:r>
      <w:proofErr w:type="spellStart"/>
      <w:r w:rsidRPr="00B4714A">
        <w:rPr>
          <w:rFonts w:ascii="PT Serif Pro Book" w:hAnsi="PT Serif Pro Book"/>
        </w:rPr>
        <w:t>o.J</w:t>
      </w:r>
      <w:proofErr w:type="spellEnd"/>
      <w:r w:rsidRPr="00B4714A">
        <w:rPr>
          <w:rFonts w:ascii="PT Serif Pro Book" w:hAnsi="PT Serif Pro Book"/>
        </w:rPr>
        <w:t xml:space="preserve">): Das Schienennetz in Deutschland, URL: </w:t>
      </w:r>
      <w:hyperlink r:id="rId18" w:history="1">
        <w:r w:rsidRPr="00B4714A">
          <w:rPr>
            <w:rStyle w:val="Hyperlink"/>
            <w:rFonts w:ascii="PT Serif Pro Book" w:hAnsi="PT Serif Pro Book"/>
          </w:rPr>
          <w:t>www.allianz-pro-schiene.de/themen/infrastruktur/schienennetz</w:t>
        </w:r>
      </w:hyperlink>
      <w:r w:rsidRPr="00B4714A">
        <w:rPr>
          <w:rFonts w:ascii="PT Serif Pro Book" w:hAnsi="PT Serif Pro Book"/>
        </w:rPr>
        <w:t xml:space="preserve"> </w:t>
      </w:r>
    </w:p>
  </w:footnote>
  <w:footnote w:id="22">
    <w:p w14:paraId="601CF107" w14:textId="77777777" w:rsidR="00B4714A" w:rsidRPr="00B4714A" w:rsidRDefault="00B4714A">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Bundesministerium für Verkehr und digitale Infrastruktur (2018): Ergebnisbericht zur Studie Mobilität in Deutschland, URL: </w:t>
      </w:r>
      <w:hyperlink r:id="rId19" w:history="1">
        <w:r w:rsidRPr="00B4714A">
          <w:rPr>
            <w:rStyle w:val="Hyperlink"/>
            <w:rFonts w:ascii="PT Serif Pro Book" w:hAnsi="PT Serif Pro Book"/>
          </w:rPr>
          <w:t>www.bmvi.de/SharedDocs/DE/Anlage/G/mid-ergebnisbericht.pdf?__blob=publicationFile</w:t>
        </w:r>
      </w:hyperlink>
      <w:r w:rsidRPr="00B4714A">
        <w:rPr>
          <w:rFonts w:ascii="PT Serif Pro Book" w:hAnsi="PT Serif Pro Book"/>
        </w:rPr>
        <w:t xml:space="preserve"> </w:t>
      </w:r>
    </w:p>
  </w:footnote>
  <w:footnote w:id="23">
    <w:p w14:paraId="51579579" w14:textId="77777777" w:rsidR="00B4714A" w:rsidRPr="00B4714A" w:rsidRDefault="00B4714A">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w:t>
      </w:r>
      <w:proofErr w:type="spellStart"/>
      <w:r w:rsidRPr="00B4714A">
        <w:rPr>
          <w:rFonts w:ascii="PT Serif Pro Book" w:hAnsi="PT Serif Pro Book"/>
        </w:rPr>
        <w:t>Statista</w:t>
      </w:r>
      <w:proofErr w:type="spellEnd"/>
      <w:r w:rsidRPr="00B4714A">
        <w:rPr>
          <w:rFonts w:ascii="PT Serif Pro Book" w:hAnsi="PT Serif Pro Book"/>
        </w:rPr>
        <w:t xml:space="preserve"> 2020: Grafik „Jedes 5. neuzugelassene Auto ist ein SUV“, URL: </w:t>
      </w:r>
      <w:hyperlink r:id="rId20" w:history="1">
        <w:r w:rsidRPr="00B4714A">
          <w:rPr>
            <w:rStyle w:val="Hyperlink"/>
            <w:rFonts w:ascii="PT Serif Pro Book" w:hAnsi="PT Serif Pro Book"/>
          </w:rPr>
          <w:t>www.de.statista.com/infografik/19572/anzahl-der-neuzulassungen-von-suv-in-deutschland/</w:t>
        </w:r>
      </w:hyperlink>
      <w:r w:rsidRPr="00B4714A">
        <w:rPr>
          <w:rFonts w:ascii="PT Serif Pro Book" w:hAnsi="PT Serif Pro Book"/>
        </w:rPr>
        <w:t xml:space="preserve"> </w:t>
      </w:r>
    </w:p>
  </w:footnote>
  <w:footnote w:id="24">
    <w:p w14:paraId="280E2D6F" w14:textId="77777777" w:rsidR="00B4714A" w:rsidRPr="00B4714A" w:rsidRDefault="00B4714A">
      <w:pPr>
        <w:pStyle w:val="Funotentext"/>
        <w:rPr>
          <w:rFonts w:ascii="PT Serif Pro Book" w:hAnsi="PT Serif Pro Book"/>
        </w:rPr>
      </w:pPr>
      <w:r w:rsidRPr="00B4714A">
        <w:rPr>
          <w:rStyle w:val="Funotenzeichen"/>
          <w:rFonts w:ascii="PT Serif Pro Book" w:hAnsi="PT Serif Pro Book"/>
        </w:rPr>
        <w:footnoteRef/>
      </w:r>
      <w:r w:rsidRPr="00B4714A">
        <w:rPr>
          <w:rFonts w:ascii="PT Serif Pro Book" w:hAnsi="PT Serif Pro Book"/>
        </w:rPr>
        <w:t xml:space="preserve"> </w:t>
      </w:r>
      <w:proofErr w:type="spellStart"/>
      <w:r w:rsidRPr="00B4714A">
        <w:rPr>
          <w:rFonts w:ascii="PT Serif Pro Book" w:hAnsi="PT Serif Pro Book"/>
        </w:rPr>
        <w:t>Elektoauto</w:t>
      </w:r>
      <w:proofErr w:type="spellEnd"/>
      <w:r w:rsidRPr="00B4714A">
        <w:rPr>
          <w:rFonts w:ascii="PT Serif Pro Book" w:hAnsi="PT Serif Pro Book"/>
        </w:rPr>
        <w:t xml:space="preserve">-News (2021): Jedes vierte E-Auto in 2020 war ein </w:t>
      </w:r>
      <w:proofErr w:type="spellStart"/>
      <w:r w:rsidRPr="00B4714A">
        <w:rPr>
          <w:rFonts w:ascii="PT Serif Pro Book" w:hAnsi="PT Serif Pro Book"/>
        </w:rPr>
        <w:t>Elekto</w:t>
      </w:r>
      <w:proofErr w:type="spellEnd"/>
      <w:r w:rsidRPr="00B4714A">
        <w:rPr>
          <w:rFonts w:ascii="PT Serif Pro Book" w:hAnsi="PT Serif Pro Book"/>
        </w:rPr>
        <w:t xml:space="preserve">-SUV oder E-Crossover, URL: </w:t>
      </w:r>
      <w:hyperlink r:id="rId21" w:history="1">
        <w:r w:rsidRPr="00B4714A">
          <w:rPr>
            <w:rStyle w:val="Hyperlink"/>
            <w:rFonts w:ascii="PT Serif Pro Book" w:hAnsi="PT Serif Pro Book"/>
          </w:rPr>
          <w:t>www.elektroauto-news.net/2021/jedes-vierte-e-auto-2020-war-elektro-suv-e-crossover</w:t>
        </w:r>
      </w:hyperlink>
      <w:r w:rsidRPr="00B4714A">
        <w:rPr>
          <w:rFonts w:ascii="PT Serif Pro Book" w:hAnsi="PT Serif Pro Book"/>
        </w:rPr>
        <w:t xml:space="preserve"> </w:t>
      </w:r>
    </w:p>
  </w:footnote>
  <w:footnote w:id="25">
    <w:p w14:paraId="42F1B312" w14:textId="77777777" w:rsidR="00B4714A" w:rsidRDefault="00B4714A">
      <w:pPr>
        <w:pStyle w:val="Funotentext"/>
      </w:pPr>
      <w:r w:rsidRPr="00B4714A">
        <w:rPr>
          <w:rStyle w:val="Funotenzeichen"/>
          <w:rFonts w:ascii="PT Serif Pro Book" w:hAnsi="PT Serif Pro Book"/>
        </w:rPr>
        <w:footnoteRef/>
      </w:r>
      <w:r w:rsidRPr="00B4714A">
        <w:rPr>
          <w:rFonts w:ascii="PT Serif Pro Book" w:hAnsi="PT Serif Pro Book"/>
        </w:rPr>
        <w:t xml:space="preserve"> Tagesschau 2019: Der SUV in Zahlen und Fakten, URL: </w:t>
      </w:r>
      <w:hyperlink r:id="rId22" w:history="1">
        <w:r w:rsidRPr="00B4714A">
          <w:rPr>
            <w:rStyle w:val="Hyperlink"/>
            <w:rFonts w:ascii="PT Serif Pro Book" w:hAnsi="PT Serif Pro Book"/>
          </w:rPr>
          <w:t>www.tagesschau.de/wirtschaft/autos-suv-105.html</w:t>
        </w:r>
      </w:hyperlink>
      <w:r w:rsidRPr="00B4714A">
        <w:rPr>
          <w:rFonts w:ascii="PT Serif Pro Book" w:hAnsi="PT Serif Pro Boo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9BE9E" w14:textId="77777777" w:rsidR="00E716C1" w:rsidRDefault="00E716C1" w:rsidP="006337FE">
    <w:pPr>
      <w:pStyle w:val="Kopfzeile"/>
      <w:jc w:val="center"/>
    </w:pPr>
    <w:r>
      <w:rPr>
        <w:noProof/>
        <w:lang w:eastAsia="de-DE"/>
      </w:rPr>
      <w:drawing>
        <wp:inline distT="0" distB="0" distL="0" distR="0" wp14:anchorId="7667AA7E" wp14:editId="0204AA59">
          <wp:extent cx="1488558" cy="832555"/>
          <wp:effectExtent l="0" t="0" r="0" b="5715"/>
          <wp:docPr id="1" name="Grafik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45129CBF"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FB9"/>
    <w:multiLevelType w:val="hybridMultilevel"/>
    <w:tmpl w:val="5E346AC4"/>
    <w:lvl w:ilvl="0" w:tplc="48E6FF7C">
      <w:numFmt w:val="bullet"/>
      <w:lvlText w:val="•"/>
      <w:lvlJc w:val="left"/>
      <w:pPr>
        <w:ind w:left="1430" w:hanging="710"/>
      </w:pPr>
      <w:rPr>
        <w:rFonts w:ascii="PT Serif Pro Book" w:eastAsiaTheme="minorHAnsi" w:hAnsi="PT Serif Pro Book"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2650E6B"/>
    <w:multiLevelType w:val="hybridMultilevel"/>
    <w:tmpl w:val="B596CCA2"/>
    <w:lvl w:ilvl="0" w:tplc="39C478BE">
      <w:start w:val="2"/>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B7492A"/>
    <w:multiLevelType w:val="hybridMultilevel"/>
    <w:tmpl w:val="360003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60A508C"/>
    <w:multiLevelType w:val="multilevel"/>
    <w:tmpl w:val="8E9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61007"/>
    <w:multiLevelType w:val="hybridMultilevel"/>
    <w:tmpl w:val="E29AE3FA"/>
    <w:lvl w:ilvl="0" w:tplc="7332CE3E">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B46F24"/>
    <w:multiLevelType w:val="hybridMultilevel"/>
    <w:tmpl w:val="FC282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DB62511"/>
    <w:multiLevelType w:val="hybridMultilevel"/>
    <w:tmpl w:val="53EAC40A"/>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7" w15:restartNumberingAfterBreak="0">
    <w:nsid w:val="0F9E4BC0"/>
    <w:multiLevelType w:val="multilevel"/>
    <w:tmpl w:val="7F3A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C2AA6"/>
    <w:multiLevelType w:val="hybridMultilevel"/>
    <w:tmpl w:val="C3F88F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4A95C97"/>
    <w:multiLevelType w:val="hybridMultilevel"/>
    <w:tmpl w:val="C6E82EF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B36F1E"/>
    <w:multiLevelType w:val="hybridMultilevel"/>
    <w:tmpl w:val="24C03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0EC44C3"/>
    <w:multiLevelType w:val="hybridMultilevel"/>
    <w:tmpl w:val="469E6E30"/>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BA637F1"/>
    <w:multiLevelType w:val="hybridMultilevel"/>
    <w:tmpl w:val="E0E8DF6E"/>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CB42325"/>
    <w:multiLevelType w:val="hybridMultilevel"/>
    <w:tmpl w:val="E19A87D0"/>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14" w15:restartNumberingAfterBreak="0">
    <w:nsid w:val="407E53E3"/>
    <w:multiLevelType w:val="hybridMultilevel"/>
    <w:tmpl w:val="0D0AACDE"/>
    <w:lvl w:ilvl="0" w:tplc="3E0E2E62">
      <w:numFmt w:val="bullet"/>
      <w:lvlText w:val="•"/>
      <w:lvlJc w:val="left"/>
      <w:pPr>
        <w:ind w:left="590" w:hanging="360"/>
      </w:pPr>
      <w:rPr>
        <w:rFonts w:ascii="PT Serif Pro Book" w:eastAsiaTheme="minorHAnsi" w:hAnsi="PT Serif Pro Book"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4379C6"/>
    <w:multiLevelType w:val="hybridMultilevel"/>
    <w:tmpl w:val="DFF2F8AC"/>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4164B90"/>
    <w:multiLevelType w:val="hybridMultilevel"/>
    <w:tmpl w:val="28B62F9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45952C9F"/>
    <w:multiLevelType w:val="hybridMultilevel"/>
    <w:tmpl w:val="26F87206"/>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D980BBD"/>
    <w:multiLevelType w:val="hybridMultilevel"/>
    <w:tmpl w:val="F68C1A3E"/>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2F54ADE"/>
    <w:multiLevelType w:val="hybridMultilevel"/>
    <w:tmpl w:val="B6428602"/>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DB6790"/>
    <w:multiLevelType w:val="hybridMultilevel"/>
    <w:tmpl w:val="B136FDD4"/>
    <w:lvl w:ilvl="0" w:tplc="48E6FF7C">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362FCA"/>
    <w:multiLevelType w:val="hybridMultilevel"/>
    <w:tmpl w:val="2220A744"/>
    <w:lvl w:ilvl="0" w:tplc="48E6FF7C">
      <w:numFmt w:val="bullet"/>
      <w:lvlText w:val="•"/>
      <w:lvlJc w:val="left"/>
      <w:pPr>
        <w:ind w:left="710" w:hanging="710"/>
      </w:pPr>
      <w:rPr>
        <w:rFonts w:ascii="PT Serif Pro Book" w:eastAsiaTheme="minorHAnsi" w:hAnsi="PT Serif Pro Book" w:cstheme="minorBid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14442A8"/>
    <w:multiLevelType w:val="hybridMultilevel"/>
    <w:tmpl w:val="D80CD5E2"/>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3" w15:restartNumberingAfterBreak="0">
    <w:nsid w:val="62523CD7"/>
    <w:multiLevelType w:val="hybridMultilevel"/>
    <w:tmpl w:val="5DB2CD3A"/>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24" w15:restartNumberingAfterBreak="0">
    <w:nsid w:val="645D2128"/>
    <w:multiLevelType w:val="hybridMultilevel"/>
    <w:tmpl w:val="44E098B2"/>
    <w:lvl w:ilvl="0" w:tplc="0728051E">
      <w:numFmt w:val="bullet"/>
      <w:lvlText w:val="•"/>
      <w:lvlJc w:val="left"/>
      <w:pPr>
        <w:ind w:left="820" w:hanging="360"/>
      </w:pPr>
      <w:rPr>
        <w:rFonts w:ascii="PT Serif Pro Book" w:eastAsiaTheme="minorHAnsi" w:hAnsi="PT Serif Pro Book" w:cstheme="minorBidi" w:hint="default"/>
      </w:rPr>
    </w:lvl>
    <w:lvl w:ilvl="1" w:tplc="04070003" w:tentative="1">
      <w:start w:val="1"/>
      <w:numFmt w:val="bullet"/>
      <w:lvlText w:val="o"/>
      <w:lvlJc w:val="left"/>
      <w:pPr>
        <w:ind w:left="1670" w:hanging="360"/>
      </w:pPr>
      <w:rPr>
        <w:rFonts w:ascii="Courier New" w:hAnsi="Courier New" w:cs="Courier New" w:hint="default"/>
      </w:rPr>
    </w:lvl>
    <w:lvl w:ilvl="2" w:tplc="04070005" w:tentative="1">
      <w:start w:val="1"/>
      <w:numFmt w:val="bullet"/>
      <w:lvlText w:val=""/>
      <w:lvlJc w:val="left"/>
      <w:pPr>
        <w:ind w:left="2390" w:hanging="360"/>
      </w:pPr>
      <w:rPr>
        <w:rFonts w:ascii="Wingdings" w:hAnsi="Wingdings" w:hint="default"/>
      </w:rPr>
    </w:lvl>
    <w:lvl w:ilvl="3" w:tplc="04070001" w:tentative="1">
      <w:start w:val="1"/>
      <w:numFmt w:val="bullet"/>
      <w:lvlText w:val=""/>
      <w:lvlJc w:val="left"/>
      <w:pPr>
        <w:ind w:left="3110" w:hanging="360"/>
      </w:pPr>
      <w:rPr>
        <w:rFonts w:ascii="Symbol" w:hAnsi="Symbol" w:hint="default"/>
      </w:rPr>
    </w:lvl>
    <w:lvl w:ilvl="4" w:tplc="04070003" w:tentative="1">
      <w:start w:val="1"/>
      <w:numFmt w:val="bullet"/>
      <w:lvlText w:val="o"/>
      <w:lvlJc w:val="left"/>
      <w:pPr>
        <w:ind w:left="3830" w:hanging="360"/>
      </w:pPr>
      <w:rPr>
        <w:rFonts w:ascii="Courier New" w:hAnsi="Courier New" w:cs="Courier New" w:hint="default"/>
      </w:rPr>
    </w:lvl>
    <w:lvl w:ilvl="5" w:tplc="04070005" w:tentative="1">
      <w:start w:val="1"/>
      <w:numFmt w:val="bullet"/>
      <w:lvlText w:val=""/>
      <w:lvlJc w:val="left"/>
      <w:pPr>
        <w:ind w:left="4550" w:hanging="360"/>
      </w:pPr>
      <w:rPr>
        <w:rFonts w:ascii="Wingdings" w:hAnsi="Wingdings" w:hint="default"/>
      </w:rPr>
    </w:lvl>
    <w:lvl w:ilvl="6" w:tplc="04070001" w:tentative="1">
      <w:start w:val="1"/>
      <w:numFmt w:val="bullet"/>
      <w:lvlText w:val=""/>
      <w:lvlJc w:val="left"/>
      <w:pPr>
        <w:ind w:left="5270" w:hanging="360"/>
      </w:pPr>
      <w:rPr>
        <w:rFonts w:ascii="Symbol" w:hAnsi="Symbol" w:hint="default"/>
      </w:rPr>
    </w:lvl>
    <w:lvl w:ilvl="7" w:tplc="04070003" w:tentative="1">
      <w:start w:val="1"/>
      <w:numFmt w:val="bullet"/>
      <w:lvlText w:val="o"/>
      <w:lvlJc w:val="left"/>
      <w:pPr>
        <w:ind w:left="5990" w:hanging="360"/>
      </w:pPr>
      <w:rPr>
        <w:rFonts w:ascii="Courier New" w:hAnsi="Courier New" w:cs="Courier New" w:hint="default"/>
      </w:rPr>
    </w:lvl>
    <w:lvl w:ilvl="8" w:tplc="04070005" w:tentative="1">
      <w:start w:val="1"/>
      <w:numFmt w:val="bullet"/>
      <w:lvlText w:val=""/>
      <w:lvlJc w:val="left"/>
      <w:pPr>
        <w:ind w:left="6710" w:hanging="360"/>
      </w:pPr>
      <w:rPr>
        <w:rFonts w:ascii="Wingdings" w:hAnsi="Wingdings" w:hint="default"/>
      </w:rPr>
    </w:lvl>
  </w:abstractNum>
  <w:abstractNum w:abstractNumId="25" w15:restartNumberingAfterBreak="0">
    <w:nsid w:val="654979C8"/>
    <w:multiLevelType w:val="hybridMultilevel"/>
    <w:tmpl w:val="26469772"/>
    <w:lvl w:ilvl="0" w:tplc="773CD8EA">
      <w:numFmt w:val="bullet"/>
      <w:lvlText w:val="•"/>
      <w:lvlJc w:val="left"/>
      <w:pPr>
        <w:ind w:left="590" w:hanging="360"/>
      </w:pPr>
      <w:rPr>
        <w:rFonts w:ascii="PT Serif Pro Book" w:eastAsiaTheme="minorHAnsi" w:hAnsi="PT Serif Pro Book" w:cstheme="minorBidi" w:hint="default"/>
      </w:rPr>
    </w:lvl>
    <w:lvl w:ilvl="1" w:tplc="04070003">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26" w15:restartNumberingAfterBreak="0">
    <w:nsid w:val="658864FC"/>
    <w:multiLevelType w:val="hybridMultilevel"/>
    <w:tmpl w:val="B85C3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8717453"/>
    <w:multiLevelType w:val="hybridMultilevel"/>
    <w:tmpl w:val="B212FE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211C05"/>
    <w:multiLevelType w:val="hybridMultilevel"/>
    <w:tmpl w:val="4D46DF02"/>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E11551A"/>
    <w:multiLevelType w:val="hybridMultilevel"/>
    <w:tmpl w:val="3D124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7A421E0"/>
    <w:multiLevelType w:val="hybridMultilevel"/>
    <w:tmpl w:val="8BEA072E"/>
    <w:lvl w:ilvl="0" w:tplc="D1262F1A">
      <w:numFmt w:val="bullet"/>
      <w:lvlText w:val="•"/>
      <w:lvlJc w:val="left"/>
      <w:pPr>
        <w:ind w:left="60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8CA361A"/>
    <w:multiLevelType w:val="hybridMultilevel"/>
    <w:tmpl w:val="0B285FA2"/>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32" w15:restartNumberingAfterBreak="0">
    <w:nsid w:val="79080961"/>
    <w:multiLevelType w:val="multilevel"/>
    <w:tmpl w:val="FB5CB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EF3F67"/>
    <w:multiLevelType w:val="hybridMultilevel"/>
    <w:tmpl w:val="9614E338"/>
    <w:lvl w:ilvl="0" w:tplc="0728051E">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310" w:hanging="360"/>
      </w:pPr>
      <w:rPr>
        <w:rFonts w:ascii="Courier New" w:hAnsi="Courier New" w:cs="Courier New" w:hint="default"/>
      </w:rPr>
    </w:lvl>
    <w:lvl w:ilvl="2" w:tplc="04070005" w:tentative="1">
      <w:start w:val="1"/>
      <w:numFmt w:val="bullet"/>
      <w:lvlText w:val=""/>
      <w:lvlJc w:val="left"/>
      <w:pPr>
        <w:ind w:left="2030" w:hanging="360"/>
      </w:pPr>
      <w:rPr>
        <w:rFonts w:ascii="Wingdings" w:hAnsi="Wingdings" w:hint="default"/>
      </w:rPr>
    </w:lvl>
    <w:lvl w:ilvl="3" w:tplc="04070001" w:tentative="1">
      <w:start w:val="1"/>
      <w:numFmt w:val="bullet"/>
      <w:lvlText w:val=""/>
      <w:lvlJc w:val="left"/>
      <w:pPr>
        <w:ind w:left="2750" w:hanging="360"/>
      </w:pPr>
      <w:rPr>
        <w:rFonts w:ascii="Symbol" w:hAnsi="Symbol" w:hint="default"/>
      </w:rPr>
    </w:lvl>
    <w:lvl w:ilvl="4" w:tplc="04070003" w:tentative="1">
      <w:start w:val="1"/>
      <w:numFmt w:val="bullet"/>
      <w:lvlText w:val="o"/>
      <w:lvlJc w:val="left"/>
      <w:pPr>
        <w:ind w:left="3470" w:hanging="360"/>
      </w:pPr>
      <w:rPr>
        <w:rFonts w:ascii="Courier New" w:hAnsi="Courier New" w:cs="Courier New" w:hint="default"/>
      </w:rPr>
    </w:lvl>
    <w:lvl w:ilvl="5" w:tplc="04070005" w:tentative="1">
      <w:start w:val="1"/>
      <w:numFmt w:val="bullet"/>
      <w:lvlText w:val=""/>
      <w:lvlJc w:val="left"/>
      <w:pPr>
        <w:ind w:left="4190" w:hanging="360"/>
      </w:pPr>
      <w:rPr>
        <w:rFonts w:ascii="Wingdings" w:hAnsi="Wingdings" w:hint="default"/>
      </w:rPr>
    </w:lvl>
    <w:lvl w:ilvl="6" w:tplc="04070001" w:tentative="1">
      <w:start w:val="1"/>
      <w:numFmt w:val="bullet"/>
      <w:lvlText w:val=""/>
      <w:lvlJc w:val="left"/>
      <w:pPr>
        <w:ind w:left="4910" w:hanging="360"/>
      </w:pPr>
      <w:rPr>
        <w:rFonts w:ascii="Symbol" w:hAnsi="Symbol" w:hint="default"/>
      </w:rPr>
    </w:lvl>
    <w:lvl w:ilvl="7" w:tplc="04070003" w:tentative="1">
      <w:start w:val="1"/>
      <w:numFmt w:val="bullet"/>
      <w:lvlText w:val="o"/>
      <w:lvlJc w:val="left"/>
      <w:pPr>
        <w:ind w:left="5630" w:hanging="360"/>
      </w:pPr>
      <w:rPr>
        <w:rFonts w:ascii="Courier New" w:hAnsi="Courier New" w:cs="Courier New" w:hint="default"/>
      </w:rPr>
    </w:lvl>
    <w:lvl w:ilvl="8" w:tplc="04070005" w:tentative="1">
      <w:start w:val="1"/>
      <w:numFmt w:val="bullet"/>
      <w:lvlText w:val=""/>
      <w:lvlJc w:val="left"/>
      <w:pPr>
        <w:ind w:left="6350" w:hanging="360"/>
      </w:pPr>
      <w:rPr>
        <w:rFonts w:ascii="Wingdings" w:hAnsi="Wingdings" w:hint="default"/>
      </w:rPr>
    </w:lvl>
  </w:abstractNum>
  <w:abstractNum w:abstractNumId="34" w15:restartNumberingAfterBreak="0">
    <w:nsid w:val="7EEA3176"/>
    <w:multiLevelType w:val="hybridMultilevel"/>
    <w:tmpl w:val="4BB0F68C"/>
    <w:lvl w:ilvl="0" w:tplc="3E0E2E62">
      <w:numFmt w:val="bullet"/>
      <w:lvlText w:val="•"/>
      <w:lvlJc w:val="left"/>
      <w:pPr>
        <w:ind w:left="59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2"/>
  </w:num>
  <w:num w:numId="2">
    <w:abstractNumId w:val="8"/>
  </w:num>
  <w:num w:numId="3">
    <w:abstractNumId w:val="27"/>
  </w:num>
  <w:num w:numId="4">
    <w:abstractNumId w:val="33"/>
  </w:num>
  <w:num w:numId="5">
    <w:abstractNumId w:val="13"/>
  </w:num>
  <w:num w:numId="6">
    <w:abstractNumId w:val="19"/>
  </w:num>
  <w:num w:numId="7">
    <w:abstractNumId w:val="9"/>
  </w:num>
  <w:num w:numId="8">
    <w:abstractNumId w:val="24"/>
  </w:num>
  <w:num w:numId="9">
    <w:abstractNumId w:val="3"/>
  </w:num>
  <w:num w:numId="10">
    <w:abstractNumId w:val="7"/>
  </w:num>
  <w:num w:numId="11">
    <w:abstractNumId w:val="15"/>
  </w:num>
  <w:num w:numId="12">
    <w:abstractNumId w:val="16"/>
  </w:num>
  <w:num w:numId="13">
    <w:abstractNumId w:val="5"/>
  </w:num>
  <w:num w:numId="14">
    <w:abstractNumId w:val="10"/>
  </w:num>
  <w:num w:numId="15">
    <w:abstractNumId w:val="18"/>
  </w:num>
  <w:num w:numId="16">
    <w:abstractNumId w:val="0"/>
  </w:num>
  <w:num w:numId="17">
    <w:abstractNumId w:val="11"/>
  </w:num>
  <w:num w:numId="18">
    <w:abstractNumId w:val="21"/>
  </w:num>
  <w:num w:numId="19">
    <w:abstractNumId w:val="20"/>
  </w:num>
  <w:num w:numId="20">
    <w:abstractNumId w:val="29"/>
  </w:num>
  <w:num w:numId="21">
    <w:abstractNumId w:val="2"/>
  </w:num>
  <w:num w:numId="22">
    <w:abstractNumId w:val="23"/>
  </w:num>
  <w:num w:numId="23">
    <w:abstractNumId w:val="30"/>
  </w:num>
  <w:num w:numId="24">
    <w:abstractNumId w:val="25"/>
  </w:num>
  <w:num w:numId="25">
    <w:abstractNumId w:val="4"/>
  </w:num>
  <w:num w:numId="26">
    <w:abstractNumId w:val="1"/>
  </w:num>
  <w:num w:numId="27">
    <w:abstractNumId w:val="26"/>
  </w:num>
  <w:num w:numId="28">
    <w:abstractNumId w:val="22"/>
  </w:num>
  <w:num w:numId="29">
    <w:abstractNumId w:val="34"/>
  </w:num>
  <w:num w:numId="30">
    <w:abstractNumId w:val="6"/>
  </w:num>
  <w:num w:numId="31">
    <w:abstractNumId w:val="17"/>
  </w:num>
  <w:num w:numId="32">
    <w:abstractNumId w:val="31"/>
  </w:num>
  <w:num w:numId="33">
    <w:abstractNumId w:val="14"/>
  </w:num>
  <w:num w:numId="34">
    <w:abstractNumId w:val="28"/>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212AE"/>
    <w:rsid w:val="000267A5"/>
    <w:rsid w:val="00061D9A"/>
    <w:rsid w:val="00082E88"/>
    <w:rsid w:val="00091A39"/>
    <w:rsid w:val="000B0EF5"/>
    <w:rsid w:val="00117E9E"/>
    <w:rsid w:val="00130E52"/>
    <w:rsid w:val="001413E3"/>
    <w:rsid w:val="001422A8"/>
    <w:rsid w:val="001C53E0"/>
    <w:rsid w:val="0021208D"/>
    <w:rsid w:val="002317D5"/>
    <w:rsid w:val="00240559"/>
    <w:rsid w:val="00266679"/>
    <w:rsid w:val="00294EEA"/>
    <w:rsid w:val="002A2EC7"/>
    <w:rsid w:val="00306AD9"/>
    <w:rsid w:val="003074F8"/>
    <w:rsid w:val="00342010"/>
    <w:rsid w:val="003440C1"/>
    <w:rsid w:val="00357110"/>
    <w:rsid w:val="00387DD3"/>
    <w:rsid w:val="003B5D91"/>
    <w:rsid w:val="004413C9"/>
    <w:rsid w:val="00462CEA"/>
    <w:rsid w:val="00476F7B"/>
    <w:rsid w:val="00492B32"/>
    <w:rsid w:val="004A5B59"/>
    <w:rsid w:val="004E1E68"/>
    <w:rsid w:val="004F0998"/>
    <w:rsid w:val="004F5354"/>
    <w:rsid w:val="005365D2"/>
    <w:rsid w:val="00555A0F"/>
    <w:rsid w:val="0059026A"/>
    <w:rsid w:val="005D6906"/>
    <w:rsid w:val="005E376D"/>
    <w:rsid w:val="0061588F"/>
    <w:rsid w:val="006337FE"/>
    <w:rsid w:val="00656BC5"/>
    <w:rsid w:val="00672399"/>
    <w:rsid w:val="00681C79"/>
    <w:rsid w:val="006A53F6"/>
    <w:rsid w:val="006C3A82"/>
    <w:rsid w:val="006D67F0"/>
    <w:rsid w:val="006E41E5"/>
    <w:rsid w:val="00747300"/>
    <w:rsid w:val="00776E3B"/>
    <w:rsid w:val="007B15B2"/>
    <w:rsid w:val="007C5D40"/>
    <w:rsid w:val="008569A7"/>
    <w:rsid w:val="00863893"/>
    <w:rsid w:val="00870505"/>
    <w:rsid w:val="008E0555"/>
    <w:rsid w:val="008F1FDA"/>
    <w:rsid w:val="00946035"/>
    <w:rsid w:val="009909DB"/>
    <w:rsid w:val="009A0299"/>
    <w:rsid w:val="009E2746"/>
    <w:rsid w:val="00A02837"/>
    <w:rsid w:val="00A27AB1"/>
    <w:rsid w:val="00AD0373"/>
    <w:rsid w:val="00AE70A1"/>
    <w:rsid w:val="00B06E08"/>
    <w:rsid w:val="00B1543F"/>
    <w:rsid w:val="00B4714A"/>
    <w:rsid w:val="00B52B5A"/>
    <w:rsid w:val="00B736B7"/>
    <w:rsid w:val="00B74D07"/>
    <w:rsid w:val="00BB68CD"/>
    <w:rsid w:val="00BC076E"/>
    <w:rsid w:val="00BD4F12"/>
    <w:rsid w:val="00BE6663"/>
    <w:rsid w:val="00C01EB6"/>
    <w:rsid w:val="00C52EFB"/>
    <w:rsid w:val="00C57460"/>
    <w:rsid w:val="00CE7C3E"/>
    <w:rsid w:val="00D269AE"/>
    <w:rsid w:val="00D278E7"/>
    <w:rsid w:val="00D96FB8"/>
    <w:rsid w:val="00DA3A35"/>
    <w:rsid w:val="00E1511C"/>
    <w:rsid w:val="00E716C1"/>
    <w:rsid w:val="00E87A94"/>
    <w:rsid w:val="00E87B4F"/>
    <w:rsid w:val="00EE19BF"/>
    <w:rsid w:val="00EE455D"/>
    <w:rsid w:val="00F332BB"/>
    <w:rsid w:val="00F555A2"/>
    <w:rsid w:val="00F860B7"/>
    <w:rsid w:val="00F96B6F"/>
    <w:rsid w:val="00FA30E8"/>
    <w:rsid w:val="00FD2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AA929"/>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C5D40"/>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digitalglobal">
    <w:name w:val="#digital_global"/>
    <w:basedOn w:val="Standard"/>
    <w:link w:val="digitalglobalZchn"/>
    <w:autoRedefine/>
    <w:qFormat/>
    <w:rsid w:val="00AD0373"/>
    <w:pPr>
      <w:spacing w:before="120" w:after="120"/>
    </w:pPr>
    <w:rPr>
      <w:rFonts w:ascii="PT Serif Pro Book" w:hAnsi="PT Serif Pro Book"/>
      <w:sz w:val="24"/>
    </w:rPr>
  </w:style>
  <w:style w:type="paragraph" w:customStyle="1" w:styleId="dgberschrift">
    <w:name w:val="#dg Überschrift"/>
    <w:basedOn w:val="digitalglobal"/>
    <w:link w:val="dgberschriftZchn"/>
    <w:autoRedefine/>
    <w:qFormat/>
    <w:rsid w:val="00F96B6F"/>
    <w:pPr>
      <w:jc w:val="center"/>
    </w:pPr>
    <w:rPr>
      <w:rFonts w:ascii="Montserrat" w:hAnsi="Montserrat"/>
      <w:b/>
      <w:caps/>
      <w:sz w:val="28"/>
    </w:rPr>
  </w:style>
  <w:style w:type="character" w:customStyle="1" w:styleId="digitalglobalZchn">
    <w:name w:val="#digital_global Zchn"/>
    <w:basedOn w:val="Absatz-Standardschriftart"/>
    <w:link w:val="digitalglobal"/>
    <w:rsid w:val="00AD0373"/>
    <w:rPr>
      <w:rFonts w:ascii="PT Serif Pro Book" w:hAnsi="PT Serif Pro Book"/>
      <w:sz w:val="24"/>
    </w:rPr>
  </w:style>
  <w:style w:type="paragraph" w:customStyle="1" w:styleId="dg2">
    <w:name w:val="#dg Ü2"/>
    <w:basedOn w:val="dgberschrift"/>
    <w:link w:val="dg2Zchn"/>
    <w:autoRedefine/>
    <w:qFormat/>
    <w:rsid w:val="00D278E7"/>
    <w:pPr>
      <w:jc w:val="left"/>
    </w:pPr>
    <w:rPr>
      <w:sz w:val="24"/>
    </w:rPr>
  </w:style>
  <w:style w:type="character" w:customStyle="1" w:styleId="dgberschriftZchn">
    <w:name w:val="#dg Überschrift Zchn"/>
    <w:basedOn w:val="digitalglobalZchn"/>
    <w:link w:val="dgberschrift"/>
    <w:rsid w:val="00F96B6F"/>
    <w:rPr>
      <w:rFonts w:ascii="Montserrat" w:hAnsi="Montserrat"/>
      <w:b/>
      <w:caps/>
      <w:sz w:val="28"/>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D278E7"/>
    <w:rPr>
      <w:rFonts w:ascii="Montserrat" w:hAnsi="Montserrat"/>
      <w:b/>
      <w:caps/>
      <w:sz w:val="24"/>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rsid w:val="00555A0F"/>
    <w:pPr>
      <w:spacing w:before="100"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F0998"/>
    <w:pPr>
      <w:ind w:left="720"/>
      <w:contextualSpacing/>
    </w:pPr>
  </w:style>
  <w:style w:type="paragraph" w:styleId="Funotentext">
    <w:name w:val="footnote text"/>
    <w:basedOn w:val="Standard"/>
    <w:link w:val="FunotentextZchn"/>
    <w:uiPriority w:val="99"/>
    <w:semiHidden/>
    <w:unhideWhenUsed/>
    <w:rsid w:val="0094603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46035"/>
    <w:rPr>
      <w:sz w:val="20"/>
      <w:szCs w:val="20"/>
    </w:rPr>
  </w:style>
  <w:style w:type="character" w:styleId="Funotenzeichen">
    <w:name w:val="footnote reference"/>
    <w:basedOn w:val="Absatz-Standardschriftart"/>
    <w:uiPriority w:val="99"/>
    <w:semiHidden/>
    <w:unhideWhenUsed/>
    <w:rsid w:val="00946035"/>
    <w:rPr>
      <w:vertAlign w:val="superscript"/>
    </w:rPr>
  </w:style>
  <w:style w:type="character" w:styleId="Kommentarzeichen">
    <w:name w:val="annotation reference"/>
    <w:basedOn w:val="Absatz-Standardschriftart"/>
    <w:uiPriority w:val="99"/>
    <w:semiHidden/>
    <w:unhideWhenUsed/>
    <w:rsid w:val="00E87A94"/>
    <w:rPr>
      <w:sz w:val="16"/>
      <w:szCs w:val="16"/>
    </w:rPr>
  </w:style>
  <w:style w:type="paragraph" w:styleId="Kommentartext">
    <w:name w:val="annotation text"/>
    <w:basedOn w:val="Standard"/>
    <w:link w:val="KommentartextZchn"/>
    <w:uiPriority w:val="99"/>
    <w:semiHidden/>
    <w:unhideWhenUsed/>
    <w:rsid w:val="00E87A9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87A94"/>
    <w:rPr>
      <w:sz w:val="20"/>
      <w:szCs w:val="20"/>
    </w:rPr>
  </w:style>
  <w:style w:type="paragraph" w:styleId="Kommentarthema">
    <w:name w:val="annotation subject"/>
    <w:basedOn w:val="Kommentartext"/>
    <w:next w:val="Kommentartext"/>
    <w:link w:val="KommentarthemaZchn"/>
    <w:uiPriority w:val="99"/>
    <w:semiHidden/>
    <w:unhideWhenUsed/>
    <w:rsid w:val="00E87A94"/>
    <w:rPr>
      <w:b/>
      <w:bCs/>
    </w:rPr>
  </w:style>
  <w:style w:type="character" w:customStyle="1" w:styleId="KommentarthemaZchn">
    <w:name w:val="Kommentarthema Zchn"/>
    <w:basedOn w:val="KommentartextZchn"/>
    <w:link w:val="Kommentarthema"/>
    <w:uiPriority w:val="99"/>
    <w:semiHidden/>
    <w:rsid w:val="00E87A94"/>
    <w:rPr>
      <w:b/>
      <w:bCs/>
      <w:sz w:val="20"/>
      <w:szCs w:val="20"/>
    </w:rPr>
  </w:style>
  <w:style w:type="paragraph" w:styleId="Sprechblasentext">
    <w:name w:val="Balloon Text"/>
    <w:basedOn w:val="Standard"/>
    <w:link w:val="SprechblasentextZchn"/>
    <w:uiPriority w:val="99"/>
    <w:semiHidden/>
    <w:unhideWhenUsed/>
    <w:rsid w:val="00E87A9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87A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2179">
      <w:bodyDiv w:val="1"/>
      <w:marLeft w:val="0"/>
      <w:marRight w:val="0"/>
      <w:marTop w:val="0"/>
      <w:marBottom w:val="0"/>
      <w:divBdr>
        <w:top w:val="none" w:sz="0" w:space="0" w:color="auto"/>
        <w:left w:val="none" w:sz="0" w:space="0" w:color="auto"/>
        <w:bottom w:val="none" w:sz="0" w:space="0" w:color="auto"/>
        <w:right w:val="none" w:sz="0" w:space="0" w:color="auto"/>
      </w:divBdr>
    </w:div>
    <w:div w:id="127404661">
      <w:bodyDiv w:val="1"/>
      <w:marLeft w:val="0"/>
      <w:marRight w:val="0"/>
      <w:marTop w:val="0"/>
      <w:marBottom w:val="0"/>
      <w:divBdr>
        <w:top w:val="none" w:sz="0" w:space="0" w:color="auto"/>
        <w:left w:val="none" w:sz="0" w:space="0" w:color="auto"/>
        <w:bottom w:val="none" w:sz="0" w:space="0" w:color="auto"/>
        <w:right w:val="none" w:sz="0" w:space="0" w:color="auto"/>
      </w:divBdr>
    </w:div>
    <w:div w:id="154225877">
      <w:bodyDiv w:val="1"/>
      <w:marLeft w:val="0"/>
      <w:marRight w:val="0"/>
      <w:marTop w:val="0"/>
      <w:marBottom w:val="0"/>
      <w:divBdr>
        <w:top w:val="none" w:sz="0" w:space="0" w:color="auto"/>
        <w:left w:val="none" w:sz="0" w:space="0" w:color="auto"/>
        <w:bottom w:val="none" w:sz="0" w:space="0" w:color="auto"/>
        <w:right w:val="none" w:sz="0" w:space="0" w:color="auto"/>
      </w:divBdr>
    </w:div>
    <w:div w:id="187649011">
      <w:bodyDiv w:val="1"/>
      <w:marLeft w:val="0"/>
      <w:marRight w:val="0"/>
      <w:marTop w:val="0"/>
      <w:marBottom w:val="0"/>
      <w:divBdr>
        <w:top w:val="none" w:sz="0" w:space="0" w:color="auto"/>
        <w:left w:val="none" w:sz="0" w:space="0" w:color="auto"/>
        <w:bottom w:val="none" w:sz="0" w:space="0" w:color="auto"/>
        <w:right w:val="none" w:sz="0" w:space="0" w:color="auto"/>
      </w:divBdr>
    </w:div>
    <w:div w:id="224607310">
      <w:bodyDiv w:val="1"/>
      <w:marLeft w:val="0"/>
      <w:marRight w:val="0"/>
      <w:marTop w:val="0"/>
      <w:marBottom w:val="0"/>
      <w:divBdr>
        <w:top w:val="none" w:sz="0" w:space="0" w:color="auto"/>
        <w:left w:val="none" w:sz="0" w:space="0" w:color="auto"/>
        <w:bottom w:val="none" w:sz="0" w:space="0" w:color="auto"/>
        <w:right w:val="none" w:sz="0" w:space="0" w:color="auto"/>
      </w:divBdr>
    </w:div>
    <w:div w:id="350911489">
      <w:bodyDiv w:val="1"/>
      <w:marLeft w:val="0"/>
      <w:marRight w:val="0"/>
      <w:marTop w:val="0"/>
      <w:marBottom w:val="0"/>
      <w:divBdr>
        <w:top w:val="none" w:sz="0" w:space="0" w:color="auto"/>
        <w:left w:val="none" w:sz="0" w:space="0" w:color="auto"/>
        <w:bottom w:val="none" w:sz="0" w:space="0" w:color="auto"/>
        <w:right w:val="none" w:sz="0" w:space="0" w:color="auto"/>
      </w:divBdr>
    </w:div>
    <w:div w:id="870723531">
      <w:bodyDiv w:val="1"/>
      <w:marLeft w:val="0"/>
      <w:marRight w:val="0"/>
      <w:marTop w:val="0"/>
      <w:marBottom w:val="0"/>
      <w:divBdr>
        <w:top w:val="none" w:sz="0" w:space="0" w:color="auto"/>
        <w:left w:val="none" w:sz="0" w:space="0" w:color="auto"/>
        <w:bottom w:val="none" w:sz="0" w:space="0" w:color="auto"/>
        <w:right w:val="none" w:sz="0" w:space="0" w:color="auto"/>
      </w:divBdr>
    </w:div>
    <w:div w:id="909000913">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983777036">
      <w:bodyDiv w:val="1"/>
      <w:marLeft w:val="0"/>
      <w:marRight w:val="0"/>
      <w:marTop w:val="0"/>
      <w:marBottom w:val="0"/>
      <w:divBdr>
        <w:top w:val="none" w:sz="0" w:space="0" w:color="auto"/>
        <w:left w:val="none" w:sz="0" w:space="0" w:color="auto"/>
        <w:bottom w:val="none" w:sz="0" w:space="0" w:color="auto"/>
        <w:right w:val="none" w:sz="0" w:space="0" w:color="auto"/>
      </w:divBdr>
    </w:div>
    <w:div w:id="1059475028">
      <w:bodyDiv w:val="1"/>
      <w:marLeft w:val="0"/>
      <w:marRight w:val="0"/>
      <w:marTop w:val="0"/>
      <w:marBottom w:val="0"/>
      <w:divBdr>
        <w:top w:val="none" w:sz="0" w:space="0" w:color="auto"/>
        <w:left w:val="none" w:sz="0" w:space="0" w:color="auto"/>
        <w:bottom w:val="none" w:sz="0" w:space="0" w:color="auto"/>
        <w:right w:val="none" w:sz="0" w:space="0" w:color="auto"/>
      </w:divBdr>
    </w:div>
    <w:div w:id="1172836355">
      <w:bodyDiv w:val="1"/>
      <w:marLeft w:val="0"/>
      <w:marRight w:val="0"/>
      <w:marTop w:val="0"/>
      <w:marBottom w:val="0"/>
      <w:divBdr>
        <w:top w:val="none" w:sz="0" w:space="0" w:color="auto"/>
        <w:left w:val="none" w:sz="0" w:space="0" w:color="auto"/>
        <w:bottom w:val="none" w:sz="0" w:space="0" w:color="auto"/>
        <w:right w:val="none" w:sz="0" w:space="0" w:color="auto"/>
      </w:divBdr>
    </w:div>
    <w:div w:id="1208831226">
      <w:bodyDiv w:val="1"/>
      <w:marLeft w:val="0"/>
      <w:marRight w:val="0"/>
      <w:marTop w:val="0"/>
      <w:marBottom w:val="0"/>
      <w:divBdr>
        <w:top w:val="none" w:sz="0" w:space="0" w:color="auto"/>
        <w:left w:val="none" w:sz="0" w:space="0" w:color="auto"/>
        <w:bottom w:val="none" w:sz="0" w:space="0" w:color="auto"/>
        <w:right w:val="none" w:sz="0" w:space="0" w:color="auto"/>
      </w:divBdr>
    </w:div>
    <w:div w:id="1296564404">
      <w:bodyDiv w:val="1"/>
      <w:marLeft w:val="0"/>
      <w:marRight w:val="0"/>
      <w:marTop w:val="0"/>
      <w:marBottom w:val="0"/>
      <w:divBdr>
        <w:top w:val="none" w:sz="0" w:space="0" w:color="auto"/>
        <w:left w:val="none" w:sz="0" w:space="0" w:color="auto"/>
        <w:bottom w:val="none" w:sz="0" w:space="0" w:color="auto"/>
        <w:right w:val="none" w:sz="0" w:space="0" w:color="auto"/>
      </w:divBdr>
    </w:div>
    <w:div w:id="1351950884">
      <w:bodyDiv w:val="1"/>
      <w:marLeft w:val="0"/>
      <w:marRight w:val="0"/>
      <w:marTop w:val="0"/>
      <w:marBottom w:val="0"/>
      <w:divBdr>
        <w:top w:val="none" w:sz="0" w:space="0" w:color="auto"/>
        <w:left w:val="none" w:sz="0" w:space="0" w:color="auto"/>
        <w:bottom w:val="none" w:sz="0" w:space="0" w:color="auto"/>
        <w:right w:val="none" w:sz="0" w:space="0" w:color="auto"/>
      </w:divBdr>
    </w:div>
    <w:div w:id="1356619597">
      <w:bodyDiv w:val="1"/>
      <w:marLeft w:val="0"/>
      <w:marRight w:val="0"/>
      <w:marTop w:val="0"/>
      <w:marBottom w:val="0"/>
      <w:divBdr>
        <w:top w:val="none" w:sz="0" w:space="0" w:color="auto"/>
        <w:left w:val="none" w:sz="0" w:space="0" w:color="auto"/>
        <w:bottom w:val="none" w:sz="0" w:space="0" w:color="auto"/>
        <w:right w:val="none" w:sz="0" w:space="0" w:color="auto"/>
      </w:divBdr>
    </w:div>
    <w:div w:id="1366364188">
      <w:bodyDiv w:val="1"/>
      <w:marLeft w:val="0"/>
      <w:marRight w:val="0"/>
      <w:marTop w:val="0"/>
      <w:marBottom w:val="0"/>
      <w:divBdr>
        <w:top w:val="none" w:sz="0" w:space="0" w:color="auto"/>
        <w:left w:val="none" w:sz="0" w:space="0" w:color="auto"/>
        <w:bottom w:val="none" w:sz="0" w:space="0" w:color="auto"/>
        <w:right w:val="none" w:sz="0" w:space="0" w:color="auto"/>
      </w:divBdr>
    </w:div>
    <w:div w:id="1412893776">
      <w:bodyDiv w:val="1"/>
      <w:marLeft w:val="0"/>
      <w:marRight w:val="0"/>
      <w:marTop w:val="0"/>
      <w:marBottom w:val="0"/>
      <w:divBdr>
        <w:top w:val="none" w:sz="0" w:space="0" w:color="auto"/>
        <w:left w:val="none" w:sz="0" w:space="0" w:color="auto"/>
        <w:bottom w:val="none" w:sz="0" w:space="0" w:color="auto"/>
        <w:right w:val="none" w:sz="0" w:space="0" w:color="auto"/>
      </w:divBdr>
    </w:div>
    <w:div w:id="1487430442">
      <w:bodyDiv w:val="1"/>
      <w:marLeft w:val="0"/>
      <w:marRight w:val="0"/>
      <w:marTop w:val="0"/>
      <w:marBottom w:val="0"/>
      <w:divBdr>
        <w:top w:val="none" w:sz="0" w:space="0" w:color="auto"/>
        <w:left w:val="none" w:sz="0" w:space="0" w:color="auto"/>
        <w:bottom w:val="none" w:sz="0" w:space="0" w:color="auto"/>
        <w:right w:val="none" w:sz="0" w:space="0" w:color="auto"/>
      </w:divBdr>
    </w:div>
    <w:div w:id="1499807328">
      <w:bodyDiv w:val="1"/>
      <w:marLeft w:val="0"/>
      <w:marRight w:val="0"/>
      <w:marTop w:val="0"/>
      <w:marBottom w:val="0"/>
      <w:divBdr>
        <w:top w:val="none" w:sz="0" w:space="0" w:color="auto"/>
        <w:left w:val="none" w:sz="0" w:space="0" w:color="auto"/>
        <w:bottom w:val="none" w:sz="0" w:space="0" w:color="auto"/>
        <w:right w:val="none" w:sz="0" w:space="0" w:color="auto"/>
      </w:divBdr>
    </w:div>
    <w:div w:id="1570848026">
      <w:bodyDiv w:val="1"/>
      <w:marLeft w:val="0"/>
      <w:marRight w:val="0"/>
      <w:marTop w:val="0"/>
      <w:marBottom w:val="0"/>
      <w:divBdr>
        <w:top w:val="none" w:sz="0" w:space="0" w:color="auto"/>
        <w:left w:val="none" w:sz="0" w:space="0" w:color="auto"/>
        <w:bottom w:val="none" w:sz="0" w:space="0" w:color="auto"/>
        <w:right w:val="none" w:sz="0" w:space="0" w:color="auto"/>
      </w:divBdr>
    </w:div>
    <w:div w:id="1723138952">
      <w:bodyDiv w:val="1"/>
      <w:marLeft w:val="0"/>
      <w:marRight w:val="0"/>
      <w:marTop w:val="0"/>
      <w:marBottom w:val="0"/>
      <w:divBdr>
        <w:top w:val="none" w:sz="0" w:space="0" w:color="auto"/>
        <w:left w:val="none" w:sz="0" w:space="0" w:color="auto"/>
        <w:bottom w:val="none" w:sz="0" w:space="0" w:color="auto"/>
        <w:right w:val="none" w:sz="0" w:space="0" w:color="auto"/>
      </w:divBdr>
    </w:div>
    <w:div w:id="1857035666">
      <w:bodyDiv w:val="1"/>
      <w:marLeft w:val="0"/>
      <w:marRight w:val="0"/>
      <w:marTop w:val="0"/>
      <w:marBottom w:val="0"/>
      <w:divBdr>
        <w:top w:val="none" w:sz="0" w:space="0" w:color="auto"/>
        <w:left w:val="none" w:sz="0" w:space="0" w:color="auto"/>
        <w:bottom w:val="none" w:sz="0" w:space="0" w:color="auto"/>
        <w:right w:val="none" w:sz="0" w:space="0" w:color="auto"/>
      </w:divBdr>
    </w:div>
    <w:div w:id="1956053843">
      <w:bodyDiv w:val="1"/>
      <w:marLeft w:val="0"/>
      <w:marRight w:val="0"/>
      <w:marTop w:val="0"/>
      <w:marBottom w:val="0"/>
      <w:divBdr>
        <w:top w:val="none" w:sz="0" w:space="0" w:color="auto"/>
        <w:left w:val="none" w:sz="0" w:space="0" w:color="auto"/>
        <w:bottom w:val="none" w:sz="0" w:space="0" w:color="auto"/>
        <w:right w:val="none" w:sz="0" w:space="0" w:color="auto"/>
      </w:divBdr>
    </w:div>
    <w:div w:id="2066488772">
      <w:bodyDiv w:val="1"/>
      <w:marLeft w:val="0"/>
      <w:marRight w:val="0"/>
      <w:marTop w:val="0"/>
      <w:marBottom w:val="0"/>
      <w:divBdr>
        <w:top w:val="none" w:sz="0" w:space="0" w:color="auto"/>
        <w:left w:val="none" w:sz="0" w:space="0" w:color="auto"/>
        <w:bottom w:val="none" w:sz="0" w:space="0" w:color="auto"/>
        <w:right w:val="none" w:sz="0" w:space="0" w:color="auto"/>
      </w:divBdr>
    </w:div>
    <w:div w:id="211643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sa/4.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reativecommons.org/licenses/by-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3kollektiv.ne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igital-global.ne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hyperlink" Target="http://www.f3kollektiv.ne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tadtwerke-muenster.de/blog/verkehr/das-wohl-bekannteste-muenster-foto-der-welt/" TargetMode="External"/><Relationship Id="rId13" Type="http://schemas.openxmlformats.org/officeDocument/2006/relationships/hyperlink" Target="http://www.fuss-ev.de/mobilitaet/starker-fussverkehr" TargetMode="External"/><Relationship Id="rId18" Type="http://schemas.openxmlformats.org/officeDocument/2006/relationships/hyperlink" Target="http://www.allianz-pro-schiene.de/themen/infrastruktur/schienennetz" TargetMode="External"/><Relationship Id="rId3" Type="http://schemas.openxmlformats.org/officeDocument/2006/relationships/hyperlink" Target="https://www.tagesschau.de/wirtschaft/technologie/elektroauto-e-auto-boom-kba-101.html" TargetMode="External"/><Relationship Id="rId21" Type="http://schemas.openxmlformats.org/officeDocument/2006/relationships/hyperlink" Target="http://www.elektroauto-news.net/2021/jedes-vierte-e-auto-2020-war-elektro-suv-e-crossover" TargetMode="External"/><Relationship Id="rId7" Type="http://schemas.openxmlformats.org/officeDocument/2006/relationships/hyperlink" Target="http://www.endlich-verkehrswende.dlioe/wp-content/uploads/2021/03/Endlich-Verkehrswende-Zeitung2021.pdf" TargetMode="External"/><Relationship Id="rId12" Type="http://schemas.openxmlformats.org/officeDocument/2006/relationships/hyperlink" Target="http://www.vcd.org/themen/auto-umwelt/autokaufberatung/eu-reifenlabel/rollgeraeusch/" TargetMode="External"/><Relationship Id="rId17" Type="http://schemas.openxmlformats.org/officeDocument/2006/relationships/hyperlink" Target="http://www.umweltbundesamt.de/themen/gesundheit/umwelteinfluesse-auf-den-menschen/umweltgerechtigkeit-umwelt-gesundheit-soziale-lage" TargetMode="External"/><Relationship Id="rId2" Type="http://schemas.openxmlformats.org/officeDocument/2006/relationships/hyperlink" Target="http://www.bmwi.de/Redaktion/DE/Dossier/elektromobilitaet.html" TargetMode="External"/><Relationship Id="rId16" Type="http://schemas.openxmlformats.org/officeDocument/2006/relationships/hyperlink" Target="http://www.sueddeutsche.de/gesundheit/deutschland-weltweit-luftverschmutzung-diesel-feinstaub-ozon-1.4346703" TargetMode="External"/><Relationship Id="rId20" Type="http://schemas.openxmlformats.org/officeDocument/2006/relationships/hyperlink" Target="http://www.de.statista.com/infografik/19572/anzahl-der-neuzulassungen-von-suv-in-deutschland/" TargetMode="External"/><Relationship Id="rId1" Type="http://schemas.openxmlformats.org/officeDocument/2006/relationships/hyperlink" Target="http://www.stromauskunft.de/service/energienachrichten/19803522.zahlen-zur-elektromobilitaet-in-deutschland-2020-440-000-e-autos-und-33-000-ladepunkte/" TargetMode="External"/><Relationship Id="rId6" Type="http://schemas.openxmlformats.org/officeDocument/2006/relationships/hyperlink" Target="http://www.forschungsinformationssystem.de/servlet/is/79638/" TargetMode="External"/><Relationship Id="rId11" Type="http://schemas.openxmlformats.org/officeDocument/2006/relationships/hyperlink" Target="http://www.dbu.de/123artikel38857_2442.html" TargetMode="External"/><Relationship Id="rId5" Type="http://schemas.openxmlformats.org/officeDocument/2006/relationships/hyperlink" Target="http://www.destatis.de/DE/Presse/Pressemitteilungen/2021/02/PD21_084_46.html" TargetMode="External"/><Relationship Id="rId15" Type="http://schemas.openxmlformats.org/officeDocument/2006/relationships/hyperlink" Target="http://www.fuss-ev.de/mobilitaet/starker-fussverkehr" TargetMode="External"/><Relationship Id="rId10" Type="http://schemas.openxmlformats.org/officeDocument/2006/relationships/hyperlink" Target="https://www.umweltbundesamt.de/themen/verkehr-laerm/laermwirkung/laermbelaestigung" TargetMode="External"/><Relationship Id="rId19" Type="http://schemas.openxmlformats.org/officeDocument/2006/relationships/hyperlink" Target="http://www.bmvi.de/SharedDocs/DE/Anlage/G/mid-ergebnisbericht.pdf?__blob=publicationFile" TargetMode="External"/><Relationship Id="rId4" Type="http://schemas.openxmlformats.org/officeDocument/2006/relationships/hyperlink" Target="https://de.wikipedia.org/wiki/Ghost_Bike" TargetMode="External"/><Relationship Id="rId9" Type="http://schemas.openxmlformats.org/officeDocument/2006/relationships/hyperlink" Target="http://www.oekom.de/buch/auf-kosten-anderer-9783960060253" TargetMode="External"/><Relationship Id="rId14" Type="http://schemas.openxmlformats.org/officeDocument/2006/relationships/hyperlink" Target="http://www.sueddeutsche.de/auto/fussgaenger-darum-ist-die-ampel-nie-lange-genug-gruen-1.2879072" TargetMode="External"/><Relationship Id="rId22" Type="http://schemas.openxmlformats.org/officeDocument/2006/relationships/hyperlink" Target="http://www.tagesschau.de/wirtschaft/autos-suv-105.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5E233-8E58-4078-9343-FCB4B097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1146</Words>
  <Characters>7220</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9</cp:revision>
  <cp:lastPrinted>2020-06-30T15:32:00Z</cp:lastPrinted>
  <dcterms:created xsi:type="dcterms:W3CDTF">2021-07-08T14:14:00Z</dcterms:created>
  <dcterms:modified xsi:type="dcterms:W3CDTF">2021-07-20T13:21:00Z</dcterms:modified>
</cp:coreProperties>
</file>